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61" w:rsidRDefault="00227596" w:rsidP="00227596">
      <w:pPr>
        <w:jc w:val="center"/>
        <w:rPr>
          <w:rFonts w:ascii="华文中宋" w:eastAsia="华文中宋" w:hAnsi="华文中宋"/>
          <w:sz w:val="28"/>
          <w:szCs w:val="28"/>
        </w:rPr>
      </w:pPr>
      <w:r w:rsidRPr="00227596">
        <w:rPr>
          <w:rFonts w:ascii="华文中宋" w:eastAsia="华文中宋" w:hAnsi="华文中宋" w:hint="eastAsia"/>
          <w:sz w:val="28"/>
          <w:szCs w:val="28"/>
        </w:rPr>
        <w:t>北京大学医学部关于开展2020年“北京大学优秀毕业生”（夏季）和“北京市普通高等学校优秀毕业生”（夏季）评选工作的通知</w:t>
      </w:r>
    </w:p>
    <w:p w:rsidR="00780F80" w:rsidRDefault="00780F80" w:rsidP="00780F80">
      <w:pPr>
        <w:jc w:val="right"/>
        <w:rPr>
          <w:rFonts w:ascii="仿宋" w:eastAsia="仿宋" w:hAnsi="仿宋"/>
          <w:sz w:val="24"/>
          <w:szCs w:val="24"/>
        </w:rPr>
      </w:pPr>
      <w:r w:rsidRPr="00780F80">
        <w:rPr>
          <w:rFonts w:ascii="仿宋" w:eastAsia="仿宋" w:hAnsi="仿宋" w:hint="eastAsia"/>
          <w:sz w:val="24"/>
          <w:szCs w:val="24"/>
        </w:rPr>
        <w:t>北医学工[2020</w:t>
      </w:r>
      <w:r w:rsidRPr="00780F80">
        <w:rPr>
          <w:rFonts w:ascii="仿宋" w:eastAsia="仿宋" w:hAnsi="仿宋"/>
          <w:sz w:val="24"/>
          <w:szCs w:val="24"/>
        </w:rPr>
        <w:t>]</w:t>
      </w:r>
      <w:r w:rsidRPr="00780F80">
        <w:rPr>
          <w:rFonts w:ascii="仿宋" w:eastAsia="仿宋" w:hAnsi="仿宋" w:hint="eastAsia"/>
          <w:sz w:val="24"/>
          <w:szCs w:val="24"/>
        </w:rPr>
        <w:t>6号</w:t>
      </w:r>
    </w:p>
    <w:p w:rsidR="00780F80" w:rsidRPr="00780F80" w:rsidRDefault="00780F80" w:rsidP="00780F80">
      <w:pPr>
        <w:jc w:val="right"/>
        <w:rPr>
          <w:rFonts w:ascii="仿宋" w:eastAsia="仿宋" w:hAnsi="仿宋"/>
          <w:sz w:val="24"/>
          <w:szCs w:val="24"/>
        </w:rPr>
      </w:pPr>
    </w:p>
    <w:p w:rsidR="00227596" w:rsidRPr="00227596" w:rsidRDefault="00227596" w:rsidP="001C5408">
      <w:pPr>
        <w:rPr>
          <w:rFonts w:ascii="仿宋" w:eastAsia="仿宋" w:hAnsi="仿宋"/>
          <w:sz w:val="28"/>
          <w:szCs w:val="28"/>
        </w:rPr>
      </w:pPr>
      <w:r w:rsidRPr="00227596">
        <w:rPr>
          <w:rFonts w:ascii="仿宋" w:eastAsia="仿宋" w:hAnsi="仿宋" w:hint="eastAsia"/>
          <w:sz w:val="28"/>
          <w:szCs w:val="28"/>
        </w:rPr>
        <w:t>各学院、附属医院、教学医院教育处（学生办公室）：</w:t>
      </w:r>
    </w:p>
    <w:p w:rsidR="00227596" w:rsidRDefault="00227596" w:rsidP="001C5408">
      <w:pPr>
        <w:ind w:firstLine="570"/>
        <w:rPr>
          <w:rFonts w:ascii="仿宋" w:eastAsia="仿宋" w:hAnsi="仿宋"/>
          <w:sz w:val="28"/>
          <w:szCs w:val="28"/>
        </w:rPr>
      </w:pPr>
      <w:r>
        <w:rPr>
          <w:rFonts w:ascii="仿宋" w:eastAsia="仿宋" w:hAnsi="仿宋" w:hint="eastAsia"/>
          <w:sz w:val="28"/>
          <w:szCs w:val="28"/>
        </w:rPr>
        <w:t>根据北京大学《关于评选2020年“北京大学优秀毕业生”（夏季）和“北京市普通高等学校优秀毕业生”（夏季）的通知》要求，</w:t>
      </w:r>
      <w:r w:rsidR="00D84D74">
        <w:rPr>
          <w:rFonts w:ascii="仿宋" w:eastAsia="仿宋" w:hAnsi="仿宋" w:hint="eastAsia"/>
          <w:sz w:val="28"/>
          <w:szCs w:val="28"/>
        </w:rPr>
        <w:t>依据《北京大学学生奖励评选办法》和《北京大学学生奖励评选办法实施细则》，</w:t>
      </w:r>
      <w:r>
        <w:rPr>
          <w:rFonts w:ascii="仿宋" w:eastAsia="仿宋" w:hAnsi="仿宋" w:hint="eastAsia"/>
          <w:sz w:val="28"/>
          <w:szCs w:val="28"/>
        </w:rPr>
        <w:t>结合医学部实际情况，现启动2020年“北京大学优秀毕业生”和“北京市普通高等学校优秀毕业生”的评选</w:t>
      </w:r>
      <w:r w:rsidR="00D84D74">
        <w:rPr>
          <w:rFonts w:ascii="仿宋" w:eastAsia="仿宋" w:hAnsi="仿宋" w:hint="eastAsia"/>
          <w:sz w:val="28"/>
          <w:szCs w:val="28"/>
        </w:rPr>
        <w:t>工作，</w:t>
      </w:r>
      <w:r>
        <w:rPr>
          <w:rFonts w:ascii="仿宋" w:eastAsia="仿宋" w:hAnsi="仿宋" w:hint="eastAsia"/>
          <w:sz w:val="28"/>
          <w:szCs w:val="28"/>
        </w:rPr>
        <w:t>相关事项通知如下：</w:t>
      </w:r>
    </w:p>
    <w:p w:rsidR="00227596" w:rsidRPr="00D84D74" w:rsidRDefault="00227596" w:rsidP="001C5408">
      <w:pPr>
        <w:ind w:firstLine="570"/>
        <w:rPr>
          <w:rFonts w:ascii="仿宋" w:eastAsia="仿宋" w:hAnsi="仿宋"/>
          <w:b/>
          <w:sz w:val="28"/>
          <w:szCs w:val="28"/>
        </w:rPr>
      </w:pPr>
      <w:r w:rsidRPr="00D84D74">
        <w:rPr>
          <w:rFonts w:ascii="仿宋" w:eastAsia="仿宋" w:hAnsi="仿宋" w:hint="eastAsia"/>
          <w:b/>
          <w:sz w:val="28"/>
          <w:szCs w:val="28"/>
        </w:rPr>
        <w:t>一、评选范围</w:t>
      </w:r>
    </w:p>
    <w:p w:rsidR="00227596" w:rsidRDefault="008D762D" w:rsidP="001C5408">
      <w:pPr>
        <w:ind w:firstLine="570"/>
        <w:rPr>
          <w:rFonts w:ascii="仿宋" w:eastAsia="仿宋" w:hAnsi="仿宋"/>
          <w:sz w:val="28"/>
          <w:szCs w:val="28"/>
        </w:rPr>
      </w:pPr>
      <w:r>
        <w:rPr>
          <w:rFonts w:ascii="仿宋" w:eastAsia="仿宋" w:hAnsi="仿宋" w:hint="eastAsia"/>
          <w:sz w:val="28"/>
          <w:szCs w:val="28"/>
        </w:rPr>
        <w:t>2020年夏季毕业的全日制本科生、硕士研究生、博士研究生。</w:t>
      </w:r>
    </w:p>
    <w:p w:rsidR="008D762D" w:rsidRPr="00D84D74" w:rsidRDefault="008D762D" w:rsidP="001C5408">
      <w:pPr>
        <w:ind w:firstLine="570"/>
        <w:rPr>
          <w:rFonts w:ascii="仿宋" w:eastAsia="仿宋" w:hAnsi="仿宋"/>
          <w:b/>
          <w:sz w:val="28"/>
          <w:szCs w:val="28"/>
        </w:rPr>
      </w:pPr>
      <w:r w:rsidRPr="00D84D74">
        <w:rPr>
          <w:rFonts w:ascii="仿宋" w:eastAsia="仿宋" w:hAnsi="仿宋" w:hint="eastAsia"/>
          <w:b/>
          <w:sz w:val="28"/>
          <w:szCs w:val="28"/>
        </w:rPr>
        <w:t>二、评选条件</w:t>
      </w:r>
    </w:p>
    <w:p w:rsidR="008D762D" w:rsidRDefault="008D762D" w:rsidP="001C5408">
      <w:pPr>
        <w:ind w:firstLine="570"/>
        <w:rPr>
          <w:rFonts w:ascii="仿宋" w:eastAsia="仿宋" w:hAnsi="仿宋"/>
          <w:sz w:val="28"/>
          <w:szCs w:val="28"/>
        </w:rPr>
      </w:pPr>
      <w:r>
        <w:rPr>
          <w:rFonts w:ascii="仿宋" w:eastAsia="仿宋" w:hAnsi="仿宋" w:hint="eastAsia"/>
          <w:sz w:val="28"/>
          <w:szCs w:val="28"/>
        </w:rPr>
        <w:t>1.符合学生个人奖励</w:t>
      </w:r>
      <w:r w:rsidR="00D84D74">
        <w:rPr>
          <w:rFonts w:ascii="仿宋" w:eastAsia="仿宋" w:hAnsi="仿宋" w:hint="eastAsia"/>
          <w:sz w:val="28"/>
          <w:szCs w:val="28"/>
        </w:rPr>
        <w:t>评选基本条件。</w:t>
      </w:r>
    </w:p>
    <w:p w:rsidR="00D84D74" w:rsidRDefault="00D84D74" w:rsidP="001C5408">
      <w:pPr>
        <w:ind w:firstLine="570"/>
        <w:rPr>
          <w:rFonts w:ascii="仿宋" w:eastAsia="仿宋" w:hAnsi="仿宋"/>
          <w:sz w:val="28"/>
          <w:szCs w:val="28"/>
        </w:rPr>
      </w:pPr>
      <w:r>
        <w:rPr>
          <w:rFonts w:ascii="仿宋" w:eastAsia="仿宋" w:hAnsi="仿宋" w:hint="eastAsia"/>
          <w:sz w:val="28"/>
          <w:szCs w:val="28"/>
        </w:rPr>
        <w:t>2.在校期间获得过北京大学个人年度奖励。</w:t>
      </w:r>
    </w:p>
    <w:p w:rsidR="00D84D74" w:rsidRDefault="00D84D74" w:rsidP="001C5408">
      <w:pPr>
        <w:ind w:firstLine="570"/>
        <w:rPr>
          <w:rFonts w:ascii="仿宋" w:eastAsia="仿宋" w:hAnsi="仿宋"/>
          <w:sz w:val="28"/>
          <w:szCs w:val="28"/>
        </w:rPr>
      </w:pPr>
      <w:r>
        <w:rPr>
          <w:rFonts w:ascii="仿宋" w:eastAsia="仿宋" w:hAnsi="仿宋" w:hint="eastAsia"/>
          <w:sz w:val="28"/>
          <w:szCs w:val="28"/>
        </w:rPr>
        <w:t>3.在疫情防控期间，积极配合防疫工作安排，主动履行公民义务，表现出较强的公民责任意识，无违反疫情防控期间学校相关管理规定的情况。</w:t>
      </w:r>
    </w:p>
    <w:p w:rsidR="00D84D74" w:rsidRDefault="00D84D74" w:rsidP="001C5408">
      <w:pPr>
        <w:ind w:firstLine="570"/>
        <w:rPr>
          <w:rFonts w:ascii="仿宋" w:eastAsia="仿宋" w:hAnsi="仿宋"/>
          <w:sz w:val="28"/>
          <w:szCs w:val="28"/>
        </w:rPr>
      </w:pPr>
      <w:r>
        <w:rPr>
          <w:rFonts w:ascii="仿宋" w:eastAsia="仿宋" w:hAnsi="仿宋" w:hint="eastAsia"/>
          <w:sz w:val="28"/>
          <w:szCs w:val="28"/>
        </w:rPr>
        <w:t>4.积极参加社会实践和志愿服务、</w:t>
      </w:r>
      <w:r w:rsidR="00136F1D">
        <w:rPr>
          <w:rFonts w:ascii="仿宋" w:eastAsia="仿宋" w:hAnsi="仿宋" w:hint="eastAsia"/>
          <w:sz w:val="28"/>
          <w:szCs w:val="28"/>
        </w:rPr>
        <w:t>有较强的实践能力和创新能力、在校期间有重要发明创造或为国家、社会和学校做出突出贡献的应届毕业生，同等条件下可优先推荐评选。</w:t>
      </w:r>
    </w:p>
    <w:p w:rsidR="00136F1D" w:rsidRDefault="00136F1D" w:rsidP="001C5408">
      <w:pPr>
        <w:ind w:firstLine="570"/>
        <w:rPr>
          <w:rFonts w:ascii="仿宋" w:eastAsia="仿宋" w:hAnsi="仿宋"/>
          <w:sz w:val="28"/>
          <w:szCs w:val="28"/>
        </w:rPr>
      </w:pPr>
      <w:r>
        <w:rPr>
          <w:rFonts w:ascii="仿宋" w:eastAsia="仿宋" w:hAnsi="仿宋" w:hint="eastAsia"/>
          <w:sz w:val="28"/>
          <w:szCs w:val="28"/>
        </w:rPr>
        <w:t>5.对响应国家号召，积极参军入伍服义务兵役的学生典型（以下</w:t>
      </w:r>
      <w:r>
        <w:rPr>
          <w:rFonts w:ascii="仿宋" w:eastAsia="仿宋" w:hAnsi="仿宋" w:hint="eastAsia"/>
          <w:sz w:val="28"/>
          <w:szCs w:val="28"/>
        </w:rPr>
        <w:lastRenderedPageBreak/>
        <w:t>简称参军学生典型），可优先推荐评选。</w:t>
      </w:r>
    </w:p>
    <w:p w:rsidR="00136F1D" w:rsidRDefault="00136F1D" w:rsidP="001C5408">
      <w:pPr>
        <w:ind w:firstLine="570"/>
        <w:rPr>
          <w:rFonts w:ascii="仿宋" w:eastAsia="仿宋" w:hAnsi="仿宋"/>
          <w:sz w:val="28"/>
          <w:szCs w:val="28"/>
        </w:rPr>
      </w:pPr>
      <w:r>
        <w:rPr>
          <w:rFonts w:ascii="仿宋" w:eastAsia="仿宋" w:hAnsi="仿宋" w:hint="eastAsia"/>
          <w:sz w:val="28"/>
          <w:szCs w:val="28"/>
        </w:rPr>
        <w:t>6.对树立正确的就业观，献身国防事业，自愿到西部、艰苦边远地区和基层就业，以及赴国际组织实习任职的学生典型（以下简称就业学生典型），可优先推荐评选，在校期间获得过北京大学个人奖励的评选条件可适当放宽。</w:t>
      </w:r>
    </w:p>
    <w:p w:rsidR="00136F1D" w:rsidRDefault="00136F1D" w:rsidP="001C5408">
      <w:pPr>
        <w:ind w:firstLine="570"/>
        <w:rPr>
          <w:rFonts w:ascii="仿宋" w:eastAsia="仿宋" w:hAnsi="仿宋"/>
          <w:sz w:val="28"/>
          <w:szCs w:val="28"/>
        </w:rPr>
      </w:pPr>
      <w:r>
        <w:rPr>
          <w:rFonts w:ascii="仿宋" w:eastAsia="仿宋" w:hAnsi="仿宋" w:hint="eastAsia"/>
          <w:sz w:val="28"/>
          <w:szCs w:val="28"/>
        </w:rPr>
        <w:t>7.“北京市普通高等学校优秀毕业生”从“北京大学优秀i野生”中择优推荐。</w:t>
      </w:r>
    </w:p>
    <w:p w:rsidR="00136F1D" w:rsidRPr="00C2316C" w:rsidRDefault="00136F1D" w:rsidP="001C5408">
      <w:pPr>
        <w:ind w:firstLine="570"/>
        <w:rPr>
          <w:rFonts w:ascii="仿宋" w:eastAsia="仿宋" w:hAnsi="仿宋"/>
          <w:b/>
          <w:sz w:val="28"/>
          <w:szCs w:val="28"/>
        </w:rPr>
      </w:pPr>
      <w:r w:rsidRPr="00C2316C">
        <w:rPr>
          <w:rFonts w:ascii="仿宋" w:eastAsia="仿宋" w:hAnsi="仿宋" w:hint="eastAsia"/>
          <w:b/>
          <w:sz w:val="28"/>
          <w:szCs w:val="28"/>
        </w:rPr>
        <w:t>三、评选程序</w:t>
      </w:r>
    </w:p>
    <w:p w:rsidR="00136F1D" w:rsidRDefault="00C2316C" w:rsidP="001C5408">
      <w:pPr>
        <w:ind w:firstLine="570"/>
        <w:rPr>
          <w:rFonts w:ascii="仿宋" w:eastAsia="仿宋" w:hAnsi="仿宋"/>
          <w:sz w:val="28"/>
          <w:szCs w:val="28"/>
        </w:rPr>
      </w:pPr>
      <w:r>
        <w:rPr>
          <w:rFonts w:ascii="仿宋" w:eastAsia="仿宋" w:hAnsi="仿宋" w:hint="eastAsia"/>
          <w:sz w:val="28"/>
          <w:szCs w:val="28"/>
        </w:rPr>
        <w:t>1.学校奖励奖学金评审委员会秘书处将根据院系应届毕业生人数规模下达名额。对曾获得北京大学“示范班集体”（或在2018年以前获得过“优秀班集体”）的毕业生班级，可额外增加1个优秀毕业生名额。</w:t>
      </w:r>
    </w:p>
    <w:p w:rsidR="00C2316C" w:rsidRDefault="00C2316C" w:rsidP="001C5408">
      <w:pPr>
        <w:ind w:firstLine="570"/>
        <w:rPr>
          <w:rFonts w:ascii="仿宋" w:eastAsia="仿宋" w:hAnsi="仿宋"/>
          <w:sz w:val="28"/>
          <w:szCs w:val="28"/>
        </w:rPr>
      </w:pPr>
      <w:r>
        <w:rPr>
          <w:rFonts w:ascii="仿宋" w:eastAsia="仿宋" w:hAnsi="仿宋" w:hint="eastAsia"/>
          <w:sz w:val="28"/>
          <w:szCs w:val="28"/>
        </w:rPr>
        <w:t>2.毕业生班级等基本组织单位组织民主评议，同时应发挥党、团支部作用，</w:t>
      </w:r>
      <w:r w:rsidR="001C5408">
        <w:rPr>
          <w:rFonts w:ascii="仿宋" w:eastAsia="仿宋" w:hAnsi="仿宋" w:hint="eastAsia"/>
          <w:sz w:val="28"/>
          <w:szCs w:val="28"/>
        </w:rPr>
        <w:t>经班主任、辅导员同意后，向学院学生奖励奖学金评审工作小组（以下简称工作小组）提出推荐名单。</w:t>
      </w:r>
    </w:p>
    <w:p w:rsidR="001C5408" w:rsidRDefault="001C5408" w:rsidP="001C5408">
      <w:pPr>
        <w:ind w:firstLine="570"/>
        <w:rPr>
          <w:rFonts w:ascii="仿宋" w:eastAsia="仿宋" w:hAnsi="仿宋"/>
          <w:sz w:val="28"/>
          <w:szCs w:val="28"/>
        </w:rPr>
      </w:pPr>
      <w:r>
        <w:rPr>
          <w:rFonts w:ascii="仿宋" w:eastAsia="仿宋" w:hAnsi="仿宋" w:hint="eastAsia"/>
          <w:sz w:val="28"/>
          <w:szCs w:val="28"/>
        </w:rPr>
        <w:t>3.工作小组从初评的“北京大学优秀毕业生”中择优评选“北京市普通高等学校优秀毕业生”，评选比例不超过学院应届毕业生总人数的5%。</w:t>
      </w:r>
    </w:p>
    <w:p w:rsidR="001C5408" w:rsidRDefault="001C5408" w:rsidP="001C5408">
      <w:pPr>
        <w:ind w:firstLine="570"/>
        <w:rPr>
          <w:rFonts w:ascii="仿宋" w:eastAsia="仿宋" w:hAnsi="仿宋"/>
          <w:sz w:val="28"/>
          <w:szCs w:val="28"/>
        </w:rPr>
      </w:pPr>
      <w:r>
        <w:rPr>
          <w:rFonts w:ascii="仿宋" w:eastAsia="仿宋" w:hAnsi="仿宋" w:hint="eastAsia"/>
          <w:sz w:val="28"/>
          <w:szCs w:val="28"/>
        </w:rPr>
        <w:t>4.工作小组将初评结果在学院进行公示，公示期不少于3</w:t>
      </w:r>
      <w:r w:rsidR="00233DFB">
        <w:rPr>
          <w:rFonts w:ascii="仿宋" w:eastAsia="仿宋" w:hAnsi="仿宋" w:hint="eastAsia"/>
          <w:sz w:val="28"/>
          <w:szCs w:val="28"/>
        </w:rPr>
        <w:t>个工作日，公示无异议，学院将初评结果报医学部学生工作部</w:t>
      </w:r>
      <w:r w:rsidR="00786177">
        <w:rPr>
          <w:rFonts w:ascii="仿宋" w:eastAsia="仿宋" w:hAnsi="仿宋" w:hint="eastAsia"/>
          <w:sz w:val="28"/>
          <w:szCs w:val="28"/>
        </w:rPr>
        <w:t>，汇总后报北京大学学生工作部审核</w:t>
      </w:r>
      <w:r w:rsidR="00233DFB">
        <w:rPr>
          <w:rFonts w:ascii="仿宋" w:eastAsia="仿宋" w:hAnsi="仿宋" w:hint="eastAsia"/>
          <w:sz w:val="28"/>
          <w:szCs w:val="28"/>
        </w:rPr>
        <w:t>。</w:t>
      </w:r>
    </w:p>
    <w:p w:rsidR="00233DFB" w:rsidRDefault="001C5408" w:rsidP="00233DFB">
      <w:pPr>
        <w:ind w:firstLine="570"/>
        <w:rPr>
          <w:rFonts w:ascii="仿宋" w:eastAsia="仿宋" w:hAnsi="仿宋"/>
          <w:sz w:val="28"/>
          <w:szCs w:val="28"/>
        </w:rPr>
      </w:pPr>
      <w:r>
        <w:rPr>
          <w:rFonts w:ascii="仿宋" w:eastAsia="仿宋" w:hAnsi="仿宋" w:hint="eastAsia"/>
          <w:sz w:val="28"/>
          <w:szCs w:val="28"/>
        </w:rPr>
        <w:t>5.就业学生典型可由学生就业指导服务中心向委员会秘书处提</w:t>
      </w:r>
      <w:r>
        <w:rPr>
          <w:rFonts w:ascii="仿宋" w:eastAsia="仿宋" w:hAnsi="仿宋" w:hint="eastAsia"/>
          <w:sz w:val="28"/>
          <w:szCs w:val="28"/>
        </w:rPr>
        <w:lastRenderedPageBreak/>
        <w:t>名推荐，评选名额单列；参军学生典型可由人民武装部向委员会秘书处提名推荐，评选名额单列。评选名额单列的提名推荐人选纳入所在学院初评结果中一并</w:t>
      </w:r>
      <w:r w:rsidR="00233DFB">
        <w:rPr>
          <w:rFonts w:ascii="仿宋" w:eastAsia="仿宋" w:hAnsi="仿宋" w:hint="eastAsia"/>
          <w:sz w:val="28"/>
          <w:szCs w:val="28"/>
        </w:rPr>
        <w:t>公示。</w:t>
      </w:r>
    </w:p>
    <w:p w:rsidR="00233DFB" w:rsidRDefault="00233DFB" w:rsidP="00233DFB">
      <w:pPr>
        <w:ind w:firstLine="570"/>
        <w:rPr>
          <w:rFonts w:ascii="仿宋" w:eastAsia="仿宋" w:hAnsi="仿宋"/>
          <w:sz w:val="28"/>
          <w:szCs w:val="28"/>
        </w:rPr>
      </w:pPr>
      <w:r>
        <w:rPr>
          <w:rFonts w:ascii="仿宋" w:eastAsia="仿宋" w:hAnsi="仿宋" w:hint="eastAsia"/>
          <w:sz w:val="28"/>
          <w:szCs w:val="28"/>
        </w:rPr>
        <w:t>四、工作要求</w:t>
      </w:r>
    </w:p>
    <w:p w:rsidR="00233DFB" w:rsidRDefault="00233DFB" w:rsidP="00233DFB">
      <w:pPr>
        <w:ind w:firstLine="570"/>
        <w:rPr>
          <w:rFonts w:ascii="仿宋" w:eastAsia="仿宋" w:hAnsi="仿宋"/>
          <w:sz w:val="28"/>
          <w:szCs w:val="28"/>
        </w:rPr>
      </w:pPr>
      <w:r>
        <w:rPr>
          <w:rFonts w:ascii="仿宋" w:eastAsia="仿宋" w:hAnsi="仿宋" w:hint="eastAsia"/>
          <w:sz w:val="28"/>
          <w:szCs w:val="28"/>
        </w:rPr>
        <w:t>1.各学院应将优秀毕业生的评选工作与毕业生教育、鉴定工作结合起来，注重发挥评选工作的榜样示范效应，对德智体美劳全面发展，并在某一方面取得突出成绩的优秀毕业生榜样进行发现和宣传，展现出“圆梦新一代”的精神面貌。请各学院向优秀毕业生学生典型约稿，书写在校期间的成长故事，并推荐2-3篇稿件。</w:t>
      </w:r>
    </w:p>
    <w:p w:rsidR="00716C00" w:rsidRPr="00716C00" w:rsidRDefault="00233DFB" w:rsidP="00233DFB">
      <w:pPr>
        <w:ind w:firstLine="570"/>
        <w:rPr>
          <w:rFonts w:ascii="仿宋" w:eastAsia="仿宋" w:hAnsi="仿宋"/>
          <w:sz w:val="28"/>
          <w:szCs w:val="28"/>
        </w:rPr>
      </w:pPr>
      <w:r>
        <w:rPr>
          <w:rFonts w:ascii="仿宋" w:eastAsia="仿宋" w:hAnsi="仿宋" w:hint="eastAsia"/>
          <w:sz w:val="28"/>
          <w:szCs w:val="28"/>
        </w:rPr>
        <w:t>2.</w:t>
      </w:r>
      <w:r w:rsidR="00463456">
        <w:rPr>
          <w:rFonts w:ascii="仿宋" w:eastAsia="仿宋" w:hAnsi="仿宋" w:hint="eastAsia"/>
          <w:sz w:val="28"/>
          <w:szCs w:val="28"/>
        </w:rPr>
        <w:t>4月17日-5月11日，各学院完成初评、公示和优秀毕业生典型的遴选。各学院于</w:t>
      </w:r>
      <w:r w:rsidR="00463456" w:rsidRPr="00716C00">
        <w:rPr>
          <w:rFonts w:ascii="仿宋" w:eastAsia="仿宋" w:hAnsi="仿宋" w:hint="eastAsia"/>
          <w:b/>
          <w:sz w:val="28"/>
          <w:szCs w:val="28"/>
          <w:u w:val="single"/>
        </w:rPr>
        <w:t>5月11日12:</w:t>
      </w:r>
      <w:r w:rsidR="00463456" w:rsidRPr="00716C00">
        <w:rPr>
          <w:rFonts w:ascii="仿宋" w:eastAsia="仿宋" w:hAnsi="仿宋"/>
          <w:b/>
          <w:sz w:val="28"/>
          <w:szCs w:val="28"/>
          <w:u w:val="single"/>
        </w:rPr>
        <w:t>00</w:t>
      </w:r>
      <w:r w:rsidR="00463456" w:rsidRPr="00716C00">
        <w:rPr>
          <w:rFonts w:ascii="仿宋" w:eastAsia="仿宋" w:hAnsi="仿宋" w:hint="eastAsia"/>
          <w:b/>
          <w:sz w:val="28"/>
          <w:szCs w:val="28"/>
          <w:u w:val="single"/>
        </w:rPr>
        <w:t>前</w:t>
      </w:r>
      <w:r w:rsidR="00716C00">
        <w:rPr>
          <w:rFonts w:ascii="仿宋" w:eastAsia="仿宋" w:hAnsi="仿宋" w:hint="eastAsia"/>
          <w:sz w:val="28"/>
          <w:szCs w:val="28"/>
        </w:rPr>
        <w:t>反馈以下申报材料（</w:t>
      </w:r>
      <w:hyperlink r:id="rId7" w:history="1">
        <w:r w:rsidR="00716C00" w:rsidRPr="00716C00">
          <w:rPr>
            <w:rFonts w:ascii="仿宋" w:eastAsia="仿宋" w:hAnsi="仿宋" w:hint="eastAsia"/>
            <w:sz w:val="28"/>
            <w:szCs w:val="28"/>
          </w:rPr>
          <w:t>电子版材料发送至邮箱xgb@bjmu.edu.cn,纸质版材料反馈至医学部跃进厅559</w:t>
        </w:r>
      </w:hyperlink>
      <w:r w:rsidR="00716C00" w:rsidRPr="00716C00">
        <w:rPr>
          <w:rFonts w:ascii="仿宋" w:eastAsia="仿宋" w:hAnsi="仿宋" w:hint="eastAsia"/>
          <w:sz w:val="28"/>
          <w:szCs w:val="28"/>
        </w:rPr>
        <w:t>室）</w:t>
      </w:r>
      <w:r w:rsidR="00463456" w:rsidRPr="00716C00">
        <w:rPr>
          <w:rFonts w:ascii="仿宋" w:eastAsia="仿宋" w:hAnsi="仿宋" w:hint="eastAsia"/>
          <w:sz w:val="28"/>
          <w:szCs w:val="28"/>
        </w:rPr>
        <w:t>：</w:t>
      </w:r>
    </w:p>
    <w:p w:rsidR="00716C00" w:rsidRDefault="00716C00" w:rsidP="00233DFB">
      <w:pPr>
        <w:ind w:firstLine="570"/>
        <w:rPr>
          <w:rFonts w:ascii="仿宋" w:eastAsia="仿宋" w:hAnsi="仿宋"/>
          <w:sz w:val="28"/>
          <w:szCs w:val="28"/>
        </w:rPr>
      </w:pPr>
      <w:r>
        <w:rPr>
          <w:rFonts w:ascii="仿宋" w:eastAsia="仿宋" w:hAnsi="仿宋" w:hint="eastAsia"/>
          <w:sz w:val="28"/>
          <w:szCs w:val="28"/>
        </w:rPr>
        <w:t>（</w:t>
      </w:r>
      <w:r w:rsidR="00463456" w:rsidRPr="00B63932">
        <w:rPr>
          <w:rFonts w:ascii="仿宋" w:eastAsia="仿宋" w:hAnsi="仿宋" w:hint="eastAsia"/>
          <w:sz w:val="28"/>
          <w:szCs w:val="28"/>
        </w:rPr>
        <w:t>1</w:t>
      </w:r>
      <w:r w:rsidR="00B63932">
        <w:rPr>
          <w:rFonts w:ascii="仿宋" w:eastAsia="仿宋" w:hAnsi="仿宋" w:hint="eastAsia"/>
          <w:sz w:val="28"/>
          <w:szCs w:val="28"/>
        </w:rPr>
        <w:t>）《北京大学优秀毕业生（夏）推荐名单》（附件</w:t>
      </w:r>
      <w:r>
        <w:rPr>
          <w:rFonts w:ascii="仿宋" w:eastAsia="仿宋" w:hAnsi="仿宋" w:hint="eastAsia"/>
          <w:sz w:val="28"/>
          <w:szCs w:val="28"/>
        </w:rPr>
        <w:t>1，电子版</w:t>
      </w:r>
      <w:r w:rsidR="00B63932">
        <w:rPr>
          <w:rFonts w:ascii="仿宋" w:eastAsia="仿宋" w:hAnsi="仿宋" w:hint="eastAsia"/>
          <w:sz w:val="28"/>
          <w:szCs w:val="28"/>
        </w:rPr>
        <w:t>）、《北京市普通高等学校优秀毕业生（夏）推荐名单》（附件</w:t>
      </w:r>
      <w:r>
        <w:rPr>
          <w:rFonts w:ascii="仿宋" w:eastAsia="仿宋" w:hAnsi="仿宋" w:hint="eastAsia"/>
          <w:sz w:val="28"/>
          <w:szCs w:val="28"/>
        </w:rPr>
        <w:t xml:space="preserve">2，电子版）； </w:t>
      </w:r>
    </w:p>
    <w:p w:rsidR="00716C00" w:rsidRDefault="00716C00" w:rsidP="00233DFB">
      <w:pPr>
        <w:ind w:firstLine="570"/>
        <w:rPr>
          <w:rFonts w:ascii="仿宋" w:eastAsia="仿宋" w:hAnsi="仿宋"/>
          <w:sz w:val="28"/>
          <w:szCs w:val="28"/>
        </w:rPr>
      </w:pPr>
      <w:r>
        <w:rPr>
          <w:rFonts w:ascii="仿宋" w:eastAsia="仿宋" w:hAnsi="仿宋" w:hint="eastAsia"/>
          <w:sz w:val="28"/>
          <w:szCs w:val="28"/>
        </w:rPr>
        <w:t>（</w:t>
      </w:r>
      <w:r w:rsidR="00463456">
        <w:rPr>
          <w:rFonts w:ascii="仿宋" w:eastAsia="仿宋" w:hAnsi="仿宋" w:hint="eastAsia"/>
          <w:sz w:val="28"/>
          <w:szCs w:val="28"/>
        </w:rPr>
        <w:t>2）</w:t>
      </w:r>
      <w:r>
        <w:rPr>
          <w:rFonts w:ascii="仿宋" w:eastAsia="仿宋" w:hAnsi="仿宋" w:hint="eastAsia"/>
          <w:sz w:val="28"/>
          <w:szCs w:val="28"/>
        </w:rPr>
        <w:t>《北京大学优秀毕业生登记表》（附件3，电子版及纸质版）、《北京市普通高等学校优秀毕业生登记表》（附件4，电子版及纸质版）、《优秀毕业生典型推荐表》（附件5，电子版）</w:t>
      </w:r>
    </w:p>
    <w:p w:rsidR="00716C00" w:rsidRDefault="00716C00" w:rsidP="00233DFB">
      <w:pPr>
        <w:ind w:firstLine="570"/>
        <w:rPr>
          <w:rFonts w:ascii="仿宋" w:eastAsia="仿宋" w:hAnsi="仿宋"/>
          <w:sz w:val="28"/>
          <w:szCs w:val="28"/>
        </w:rPr>
      </w:pPr>
      <w:r>
        <w:rPr>
          <w:rFonts w:ascii="仿宋" w:eastAsia="仿宋" w:hAnsi="仿宋" w:hint="eastAsia"/>
          <w:sz w:val="28"/>
          <w:szCs w:val="28"/>
        </w:rPr>
        <w:t>（3）</w:t>
      </w:r>
      <w:r w:rsidR="00463456">
        <w:rPr>
          <w:rFonts w:ascii="仿宋" w:eastAsia="仿宋" w:hAnsi="仿宋" w:hint="eastAsia"/>
          <w:sz w:val="28"/>
          <w:szCs w:val="28"/>
        </w:rPr>
        <w:t>评选工作说明</w:t>
      </w:r>
      <w:r>
        <w:rPr>
          <w:rFonts w:ascii="仿宋" w:eastAsia="仿宋" w:hAnsi="仿宋" w:hint="eastAsia"/>
          <w:sz w:val="28"/>
          <w:szCs w:val="28"/>
        </w:rPr>
        <w:t>（附件</w:t>
      </w:r>
      <w:bookmarkStart w:id="0" w:name="_GoBack"/>
      <w:bookmarkEnd w:id="0"/>
      <w:r>
        <w:rPr>
          <w:rFonts w:ascii="仿宋" w:eastAsia="仿宋" w:hAnsi="仿宋" w:hint="eastAsia"/>
          <w:sz w:val="28"/>
          <w:szCs w:val="28"/>
        </w:rPr>
        <w:t>6，电子版）</w:t>
      </w:r>
      <w:r w:rsidR="00463456">
        <w:rPr>
          <w:rFonts w:ascii="仿宋" w:eastAsia="仿宋" w:hAnsi="仿宋" w:hint="eastAsia"/>
          <w:sz w:val="28"/>
          <w:szCs w:val="28"/>
        </w:rPr>
        <w:t>；</w:t>
      </w:r>
    </w:p>
    <w:p w:rsidR="00233DFB" w:rsidRDefault="00716C00" w:rsidP="00233DFB">
      <w:pPr>
        <w:ind w:firstLine="570"/>
        <w:rPr>
          <w:rFonts w:ascii="仿宋" w:eastAsia="仿宋" w:hAnsi="仿宋"/>
          <w:sz w:val="28"/>
          <w:szCs w:val="28"/>
        </w:rPr>
      </w:pPr>
      <w:r>
        <w:rPr>
          <w:rFonts w:ascii="仿宋" w:eastAsia="仿宋" w:hAnsi="仿宋" w:hint="eastAsia"/>
          <w:sz w:val="28"/>
          <w:szCs w:val="28"/>
        </w:rPr>
        <w:t>（4</w:t>
      </w:r>
      <w:r w:rsidR="00463456">
        <w:rPr>
          <w:rFonts w:ascii="仿宋" w:eastAsia="仿宋" w:hAnsi="仿宋" w:hint="eastAsia"/>
          <w:sz w:val="28"/>
          <w:szCs w:val="28"/>
        </w:rPr>
        <w:t>）优秀毕业生成长故事稿件的院系联系人。</w:t>
      </w:r>
    </w:p>
    <w:p w:rsidR="00463456" w:rsidRDefault="00463456" w:rsidP="00233DFB">
      <w:pPr>
        <w:ind w:firstLine="570"/>
        <w:rPr>
          <w:rFonts w:ascii="仿宋" w:eastAsia="仿宋" w:hAnsi="仿宋"/>
          <w:sz w:val="28"/>
          <w:szCs w:val="28"/>
        </w:rPr>
      </w:pPr>
      <w:r>
        <w:rPr>
          <w:rFonts w:ascii="仿宋" w:eastAsia="仿宋" w:hAnsi="仿宋" w:hint="eastAsia"/>
          <w:sz w:val="28"/>
          <w:szCs w:val="28"/>
        </w:rPr>
        <w:t>3.对已经被评为优秀毕业生，但在毕业离校前出现不符合优秀毕</w:t>
      </w:r>
      <w:r>
        <w:rPr>
          <w:rFonts w:ascii="仿宋" w:eastAsia="仿宋" w:hAnsi="仿宋" w:hint="eastAsia"/>
          <w:sz w:val="28"/>
          <w:szCs w:val="28"/>
        </w:rPr>
        <w:lastRenderedPageBreak/>
        <w:t>业生要求情况的学生，各学院须及时书面报告学生工作，学校将不授予其荣誉称号、已发证书的收回证书。</w:t>
      </w:r>
    </w:p>
    <w:p w:rsidR="00463456" w:rsidRDefault="00463456" w:rsidP="00233DFB">
      <w:pPr>
        <w:ind w:firstLine="570"/>
        <w:rPr>
          <w:rFonts w:ascii="仿宋" w:eastAsia="仿宋" w:hAnsi="仿宋"/>
          <w:sz w:val="28"/>
          <w:szCs w:val="28"/>
        </w:rPr>
      </w:pPr>
    </w:p>
    <w:p w:rsidR="00463456" w:rsidRDefault="00463456" w:rsidP="00233DFB">
      <w:pPr>
        <w:ind w:firstLine="570"/>
        <w:rPr>
          <w:rFonts w:ascii="仿宋" w:eastAsia="仿宋" w:hAnsi="仿宋"/>
          <w:sz w:val="28"/>
          <w:szCs w:val="28"/>
        </w:rPr>
      </w:pPr>
      <w:r>
        <w:rPr>
          <w:rFonts w:ascii="仿宋" w:eastAsia="仿宋" w:hAnsi="仿宋" w:hint="eastAsia"/>
          <w:sz w:val="28"/>
          <w:szCs w:val="28"/>
        </w:rPr>
        <w:t>联系人：柳絮 侯欣迪 阿卜杜</w:t>
      </w:r>
    </w:p>
    <w:p w:rsidR="00463456" w:rsidRDefault="00463456" w:rsidP="00233DFB">
      <w:pPr>
        <w:ind w:firstLine="570"/>
        <w:rPr>
          <w:rFonts w:ascii="仿宋" w:eastAsia="仿宋" w:hAnsi="仿宋"/>
          <w:sz w:val="28"/>
          <w:szCs w:val="28"/>
        </w:rPr>
      </w:pPr>
      <w:r>
        <w:rPr>
          <w:rFonts w:ascii="仿宋" w:eastAsia="仿宋" w:hAnsi="仿宋" w:hint="eastAsia"/>
          <w:sz w:val="28"/>
          <w:szCs w:val="28"/>
        </w:rPr>
        <w:t>联系电话：82805565</w:t>
      </w:r>
      <w:r>
        <w:rPr>
          <w:rFonts w:ascii="仿宋" w:eastAsia="仿宋" w:hAnsi="仿宋"/>
          <w:sz w:val="28"/>
          <w:szCs w:val="28"/>
        </w:rPr>
        <w:t xml:space="preserve">  </w:t>
      </w:r>
      <w:r>
        <w:rPr>
          <w:rFonts w:ascii="仿宋" w:eastAsia="仿宋" w:hAnsi="仿宋" w:hint="eastAsia"/>
          <w:sz w:val="28"/>
          <w:szCs w:val="28"/>
        </w:rPr>
        <w:t>82805093</w:t>
      </w:r>
    </w:p>
    <w:p w:rsidR="00463456" w:rsidRDefault="00463456" w:rsidP="00233DFB">
      <w:pPr>
        <w:ind w:firstLine="570"/>
        <w:rPr>
          <w:rFonts w:ascii="仿宋" w:eastAsia="仿宋" w:hAnsi="仿宋"/>
          <w:sz w:val="28"/>
          <w:szCs w:val="28"/>
        </w:rPr>
      </w:pPr>
    </w:p>
    <w:p w:rsidR="00463456" w:rsidRPr="00FD65B2" w:rsidRDefault="00463456" w:rsidP="00463456">
      <w:pPr>
        <w:spacing w:line="600" w:lineRule="exact"/>
        <w:jc w:val="right"/>
        <w:rPr>
          <w:rFonts w:ascii="仿宋" w:eastAsia="仿宋" w:hAnsi="仿宋"/>
          <w:sz w:val="28"/>
          <w:szCs w:val="28"/>
        </w:rPr>
      </w:pPr>
      <w:r w:rsidRPr="00FD65B2">
        <w:rPr>
          <w:rFonts w:ascii="仿宋" w:eastAsia="仿宋" w:hAnsi="仿宋" w:hint="eastAsia"/>
          <w:sz w:val="28"/>
          <w:szCs w:val="28"/>
        </w:rPr>
        <w:t>北京大学</w:t>
      </w:r>
      <w:r>
        <w:rPr>
          <w:rFonts w:ascii="仿宋" w:eastAsia="仿宋" w:hAnsi="仿宋" w:hint="eastAsia"/>
          <w:sz w:val="28"/>
          <w:szCs w:val="28"/>
        </w:rPr>
        <w:t>医学部</w:t>
      </w:r>
      <w:r w:rsidRPr="00FD65B2">
        <w:rPr>
          <w:rFonts w:ascii="仿宋" w:eastAsia="仿宋" w:hAnsi="仿宋" w:hint="eastAsia"/>
          <w:sz w:val="28"/>
          <w:szCs w:val="28"/>
        </w:rPr>
        <w:t>学生工作部</w:t>
      </w:r>
    </w:p>
    <w:p w:rsidR="00463456" w:rsidRDefault="00463456" w:rsidP="00463456">
      <w:pPr>
        <w:pStyle w:val="a4"/>
        <w:spacing w:line="600" w:lineRule="exact"/>
        <w:ind w:leftChars="48" w:left="101" w:firstLineChars="2150" w:firstLine="6020"/>
        <w:jc w:val="right"/>
        <w:rPr>
          <w:rFonts w:ascii="仿宋" w:eastAsia="仿宋" w:hAnsi="仿宋"/>
          <w:sz w:val="28"/>
          <w:szCs w:val="28"/>
        </w:rPr>
      </w:pPr>
      <w:r w:rsidRPr="00FD65B2">
        <w:rPr>
          <w:rFonts w:ascii="仿宋" w:eastAsia="仿宋" w:hAnsi="仿宋" w:hint="eastAsia"/>
          <w:sz w:val="28"/>
          <w:szCs w:val="28"/>
        </w:rPr>
        <w:t>20</w:t>
      </w:r>
      <w:r>
        <w:rPr>
          <w:rFonts w:ascii="仿宋" w:eastAsia="仿宋" w:hAnsi="仿宋"/>
          <w:sz w:val="28"/>
          <w:szCs w:val="28"/>
        </w:rPr>
        <w:t>20</w:t>
      </w:r>
      <w:r w:rsidRPr="00FD65B2">
        <w:rPr>
          <w:rFonts w:ascii="仿宋" w:eastAsia="仿宋" w:hAnsi="仿宋" w:hint="eastAsia"/>
          <w:sz w:val="28"/>
          <w:szCs w:val="28"/>
        </w:rPr>
        <w:t>年</w:t>
      </w:r>
      <w:r>
        <w:rPr>
          <w:rFonts w:ascii="仿宋" w:eastAsia="仿宋" w:hAnsi="仿宋" w:hint="eastAsia"/>
          <w:sz w:val="28"/>
          <w:szCs w:val="28"/>
        </w:rPr>
        <w:t>4</w:t>
      </w:r>
      <w:r w:rsidRPr="00FD65B2">
        <w:rPr>
          <w:rFonts w:ascii="仿宋" w:eastAsia="仿宋" w:hAnsi="仿宋" w:hint="eastAsia"/>
          <w:sz w:val="28"/>
          <w:szCs w:val="28"/>
        </w:rPr>
        <w:t>月</w:t>
      </w:r>
      <w:r w:rsidR="00F1387C">
        <w:rPr>
          <w:rFonts w:ascii="仿宋" w:eastAsia="仿宋" w:hAnsi="仿宋" w:hint="eastAsia"/>
          <w:sz w:val="28"/>
          <w:szCs w:val="28"/>
        </w:rPr>
        <w:t>17</w:t>
      </w:r>
      <w:r w:rsidRPr="00FD65B2">
        <w:rPr>
          <w:rFonts w:ascii="仿宋" w:eastAsia="仿宋" w:hAnsi="仿宋" w:hint="eastAsia"/>
          <w:sz w:val="28"/>
          <w:szCs w:val="28"/>
        </w:rPr>
        <w:t>日</w:t>
      </w:r>
    </w:p>
    <w:p w:rsidR="00F1387C" w:rsidRDefault="00F1387C" w:rsidP="00F1387C"/>
    <w:p w:rsidR="00F1387C" w:rsidRDefault="00F1387C" w:rsidP="00F1387C"/>
    <w:p w:rsidR="00F1387C" w:rsidRDefault="00F1387C" w:rsidP="00F1387C"/>
    <w:p w:rsidR="00F1387C" w:rsidRDefault="00F1387C" w:rsidP="00F1387C">
      <w:pPr>
        <w:rPr>
          <w:rFonts w:ascii="仿宋" w:eastAsia="仿宋" w:hAnsi="仿宋"/>
          <w:sz w:val="28"/>
          <w:szCs w:val="28"/>
        </w:rPr>
      </w:pPr>
      <w:r w:rsidRPr="00F1387C">
        <w:rPr>
          <w:rFonts w:ascii="仿宋" w:eastAsia="仿宋" w:hAnsi="仿宋" w:hint="eastAsia"/>
          <w:sz w:val="28"/>
          <w:szCs w:val="28"/>
        </w:rPr>
        <w:t>附</w:t>
      </w:r>
      <w:r>
        <w:rPr>
          <w:rFonts w:ascii="仿宋" w:eastAsia="仿宋" w:hAnsi="仿宋" w:hint="eastAsia"/>
          <w:sz w:val="28"/>
          <w:szCs w:val="28"/>
        </w:rPr>
        <w:t>件</w:t>
      </w:r>
      <w:r w:rsidRPr="00F1387C">
        <w:rPr>
          <w:rFonts w:ascii="仿宋" w:eastAsia="仿宋" w:hAnsi="仿宋" w:hint="eastAsia"/>
          <w:sz w:val="28"/>
          <w:szCs w:val="28"/>
        </w:rPr>
        <w:t>：</w:t>
      </w:r>
    </w:p>
    <w:p w:rsidR="00F1387C" w:rsidRPr="00F1387C" w:rsidRDefault="00F1387C" w:rsidP="00F1387C">
      <w:pPr>
        <w:pStyle w:val="a3"/>
        <w:numPr>
          <w:ilvl w:val="0"/>
          <w:numId w:val="1"/>
        </w:numPr>
        <w:ind w:firstLineChars="0"/>
        <w:rPr>
          <w:rFonts w:ascii="仿宋" w:eastAsia="仿宋" w:hAnsi="仿宋"/>
          <w:sz w:val="28"/>
          <w:szCs w:val="28"/>
        </w:rPr>
      </w:pPr>
      <w:r w:rsidRPr="00F1387C">
        <w:rPr>
          <w:rFonts w:ascii="仿宋" w:eastAsia="仿宋" w:hAnsi="仿宋" w:hint="eastAsia"/>
          <w:sz w:val="28"/>
          <w:szCs w:val="28"/>
        </w:rPr>
        <w:t>北京大学优秀毕业生（夏）推荐名单</w:t>
      </w:r>
    </w:p>
    <w:p w:rsidR="00F1387C" w:rsidRDefault="00F1387C" w:rsidP="00F1387C">
      <w:pPr>
        <w:pStyle w:val="a3"/>
        <w:numPr>
          <w:ilvl w:val="0"/>
          <w:numId w:val="1"/>
        </w:numPr>
        <w:ind w:firstLineChars="0"/>
        <w:rPr>
          <w:rFonts w:ascii="仿宋" w:eastAsia="仿宋" w:hAnsi="仿宋"/>
          <w:sz w:val="28"/>
          <w:szCs w:val="28"/>
        </w:rPr>
      </w:pPr>
      <w:r>
        <w:rPr>
          <w:rFonts w:ascii="仿宋" w:eastAsia="仿宋" w:hAnsi="仿宋" w:hint="eastAsia"/>
          <w:sz w:val="28"/>
          <w:szCs w:val="28"/>
        </w:rPr>
        <w:t>北京市普通高等学校优秀毕业生（夏）推荐名单</w:t>
      </w:r>
    </w:p>
    <w:p w:rsidR="00F1387C" w:rsidRDefault="00F1387C" w:rsidP="00F1387C">
      <w:pPr>
        <w:pStyle w:val="a3"/>
        <w:numPr>
          <w:ilvl w:val="0"/>
          <w:numId w:val="1"/>
        </w:numPr>
        <w:ind w:firstLineChars="0"/>
        <w:rPr>
          <w:rFonts w:ascii="仿宋" w:eastAsia="仿宋" w:hAnsi="仿宋"/>
          <w:sz w:val="28"/>
          <w:szCs w:val="28"/>
        </w:rPr>
      </w:pPr>
      <w:r>
        <w:rPr>
          <w:rFonts w:ascii="仿宋" w:eastAsia="仿宋" w:hAnsi="仿宋" w:hint="eastAsia"/>
          <w:sz w:val="28"/>
          <w:szCs w:val="28"/>
        </w:rPr>
        <w:t>北京大学优秀毕业生登记表</w:t>
      </w:r>
    </w:p>
    <w:p w:rsidR="00F1387C" w:rsidRDefault="00F1387C" w:rsidP="00F1387C">
      <w:pPr>
        <w:pStyle w:val="a3"/>
        <w:numPr>
          <w:ilvl w:val="0"/>
          <w:numId w:val="1"/>
        </w:numPr>
        <w:ind w:firstLineChars="0"/>
        <w:rPr>
          <w:rFonts w:ascii="仿宋" w:eastAsia="仿宋" w:hAnsi="仿宋"/>
          <w:sz w:val="28"/>
          <w:szCs w:val="28"/>
        </w:rPr>
      </w:pPr>
      <w:r>
        <w:rPr>
          <w:rFonts w:ascii="仿宋" w:eastAsia="仿宋" w:hAnsi="仿宋" w:hint="eastAsia"/>
          <w:sz w:val="28"/>
          <w:szCs w:val="28"/>
        </w:rPr>
        <w:t>北京市普通高等学校优秀毕业生登记表</w:t>
      </w:r>
    </w:p>
    <w:p w:rsidR="00F1387C" w:rsidRDefault="00F1387C" w:rsidP="00F1387C">
      <w:pPr>
        <w:pStyle w:val="a3"/>
        <w:numPr>
          <w:ilvl w:val="0"/>
          <w:numId w:val="1"/>
        </w:numPr>
        <w:ind w:firstLineChars="0"/>
        <w:rPr>
          <w:rFonts w:ascii="仿宋" w:eastAsia="仿宋" w:hAnsi="仿宋"/>
          <w:sz w:val="28"/>
          <w:szCs w:val="28"/>
        </w:rPr>
      </w:pPr>
      <w:r>
        <w:rPr>
          <w:rFonts w:ascii="仿宋" w:eastAsia="仿宋" w:hAnsi="仿宋" w:hint="eastAsia"/>
          <w:sz w:val="28"/>
          <w:szCs w:val="28"/>
        </w:rPr>
        <w:t>优秀毕业生典型推荐表</w:t>
      </w:r>
    </w:p>
    <w:p w:rsidR="00F1387C" w:rsidRPr="00F1387C" w:rsidRDefault="00F1387C" w:rsidP="00F1387C">
      <w:pPr>
        <w:pStyle w:val="a3"/>
        <w:numPr>
          <w:ilvl w:val="0"/>
          <w:numId w:val="1"/>
        </w:numPr>
        <w:ind w:firstLineChars="0"/>
        <w:rPr>
          <w:rFonts w:ascii="仿宋" w:eastAsia="仿宋" w:hAnsi="仿宋"/>
          <w:sz w:val="28"/>
          <w:szCs w:val="28"/>
        </w:rPr>
      </w:pPr>
      <w:r>
        <w:rPr>
          <w:rFonts w:ascii="仿宋" w:eastAsia="仿宋" w:hAnsi="仿宋" w:hint="eastAsia"/>
          <w:sz w:val="28"/>
          <w:szCs w:val="28"/>
        </w:rPr>
        <w:t>评选工作说明</w:t>
      </w:r>
    </w:p>
    <w:p w:rsidR="00F1387C" w:rsidRPr="00F1387C" w:rsidRDefault="00F1387C" w:rsidP="00F1387C"/>
    <w:p w:rsidR="00463456" w:rsidRDefault="00463456" w:rsidP="00233DFB">
      <w:pPr>
        <w:ind w:firstLine="570"/>
        <w:rPr>
          <w:rFonts w:ascii="仿宋" w:eastAsia="仿宋" w:hAnsi="仿宋"/>
          <w:sz w:val="28"/>
          <w:szCs w:val="28"/>
        </w:rPr>
      </w:pPr>
    </w:p>
    <w:p w:rsidR="00463456" w:rsidRDefault="00463456" w:rsidP="00233DFB">
      <w:pPr>
        <w:ind w:firstLine="570"/>
        <w:rPr>
          <w:rFonts w:ascii="仿宋" w:eastAsia="仿宋" w:hAnsi="仿宋"/>
          <w:sz w:val="28"/>
          <w:szCs w:val="28"/>
        </w:rPr>
      </w:pPr>
    </w:p>
    <w:p w:rsidR="00463456" w:rsidRDefault="00463456" w:rsidP="00233DFB">
      <w:pPr>
        <w:ind w:firstLine="570"/>
        <w:rPr>
          <w:rFonts w:ascii="仿宋" w:eastAsia="仿宋" w:hAnsi="仿宋"/>
          <w:sz w:val="28"/>
          <w:szCs w:val="28"/>
        </w:rPr>
      </w:pPr>
    </w:p>
    <w:p w:rsidR="00227596" w:rsidRDefault="00227596" w:rsidP="001C5408"/>
    <w:sectPr w:rsidR="00227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B7C" w:rsidRDefault="00934B7C" w:rsidP="00780F80">
      <w:r>
        <w:separator/>
      </w:r>
    </w:p>
  </w:endnote>
  <w:endnote w:type="continuationSeparator" w:id="0">
    <w:p w:rsidR="00934B7C" w:rsidRDefault="00934B7C" w:rsidP="0078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B7C" w:rsidRDefault="00934B7C" w:rsidP="00780F80">
      <w:r>
        <w:separator/>
      </w:r>
    </w:p>
  </w:footnote>
  <w:footnote w:type="continuationSeparator" w:id="0">
    <w:p w:rsidR="00934B7C" w:rsidRDefault="00934B7C" w:rsidP="0078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74CAE"/>
    <w:multiLevelType w:val="hybridMultilevel"/>
    <w:tmpl w:val="DC264FDC"/>
    <w:lvl w:ilvl="0" w:tplc="DA3477E4">
      <w:start w:val="1"/>
      <w:numFmt w:val="decimal"/>
      <w:lvlText w:val="%1."/>
      <w:lvlJc w:val="left"/>
      <w:pPr>
        <w:ind w:left="975" w:hanging="40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D4"/>
    <w:rsid w:val="00136F1D"/>
    <w:rsid w:val="001C5408"/>
    <w:rsid w:val="00227596"/>
    <w:rsid w:val="00233DFB"/>
    <w:rsid w:val="00463456"/>
    <w:rsid w:val="0063119B"/>
    <w:rsid w:val="00716C00"/>
    <w:rsid w:val="00780F80"/>
    <w:rsid w:val="00786177"/>
    <w:rsid w:val="007D5161"/>
    <w:rsid w:val="008D762D"/>
    <w:rsid w:val="00934B7C"/>
    <w:rsid w:val="00B63932"/>
    <w:rsid w:val="00C2316C"/>
    <w:rsid w:val="00D84D74"/>
    <w:rsid w:val="00E81F19"/>
    <w:rsid w:val="00E94F77"/>
    <w:rsid w:val="00F1387C"/>
    <w:rsid w:val="00F5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7B9C01-851A-4208-BD3B-CDF9D5C7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596"/>
    <w:pPr>
      <w:ind w:firstLineChars="200" w:firstLine="420"/>
    </w:pPr>
  </w:style>
  <w:style w:type="paragraph" w:styleId="a4">
    <w:name w:val="Date"/>
    <w:basedOn w:val="a"/>
    <w:next w:val="a"/>
    <w:link w:val="1"/>
    <w:uiPriority w:val="99"/>
    <w:rsid w:val="00463456"/>
    <w:pPr>
      <w:ind w:leftChars="2500" w:left="100"/>
    </w:pPr>
    <w:rPr>
      <w:rFonts w:ascii="Times New Roman" w:eastAsia="宋体" w:hAnsi="Times New Roman" w:cs="Times New Roman"/>
      <w:sz w:val="24"/>
      <w:szCs w:val="20"/>
    </w:rPr>
  </w:style>
  <w:style w:type="character" w:customStyle="1" w:styleId="a5">
    <w:name w:val="日期 字符"/>
    <w:basedOn w:val="a0"/>
    <w:uiPriority w:val="99"/>
    <w:semiHidden/>
    <w:rsid w:val="00463456"/>
  </w:style>
  <w:style w:type="character" w:customStyle="1" w:styleId="1">
    <w:name w:val="日期 字符1"/>
    <w:link w:val="a4"/>
    <w:uiPriority w:val="99"/>
    <w:rsid w:val="00463456"/>
    <w:rPr>
      <w:rFonts w:ascii="Times New Roman" w:eastAsia="宋体" w:hAnsi="Times New Roman" w:cs="Times New Roman"/>
      <w:sz w:val="24"/>
      <w:szCs w:val="20"/>
    </w:rPr>
  </w:style>
  <w:style w:type="paragraph" w:styleId="a6">
    <w:name w:val="header"/>
    <w:basedOn w:val="a"/>
    <w:link w:val="a7"/>
    <w:uiPriority w:val="99"/>
    <w:unhideWhenUsed/>
    <w:rsid w:val="00780F8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80F80"/>
    <w:rPr>
      <w:sz w:val="18"/>
      <w:szCs w:val="18"/>
    </w:rPr>
  </w:style>
  <w:style w:type="paragraph" w:styleId="a8">
    <w:name w:val="footer"/>
    <w:basedOn w:val="a"/>
    <w:link w:val="a9"/>
    <w:uiPriority w:val="99"/>
    <w:unhideWhenUsed/>
    <w:rsid w:val="00780F80"/>
    <w:pPr>
      <w:tabs>
        <w:tab w:val="center" w:pos="4153"/>
        <w:tab w:val="right" w:pos="8306"/>
      </w:tabs>
      <w:snapToGrid w:val="0"/>
      <w:jc w:val="left"/>
    </w:pPr>
    <w:rPr>
      <w:sz w:val="18"/>
      <w:szCs w:val="18"/>
    </w:rPr>
  </w:style>
  <w:style w:type="character" w:customStyle="1" w:styleId="a9">
    <w:name w:val="页脚 字符"/>
    <w:basedOn w:val="a0"/>
    <w:link w:val="a8"/>
    <w:uiPriority w:val="99"/>
    <w:rsid w:val="00780F80"/>
    <w:rPr>
      <w:sz w:val="18"/>
      <w:szCs w:val="18"/>
    </w:rPr>
  </w:style>
  <w:style w:type="character" w:styleId="aa">
    <w:name w:val="Hyperlink"/>
    <w:basedOn w:val="a0"/>
    <w:uiPriority w:val="99"/>
    <w:unhideWhenUsed/>
    <w:rsid w:val="00716C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6448;&#26009;&#21457;&#36865;&#33267;&#37038;&#31665;xgb@bjmu.edu.cn,&#32440;&#36136;&#29256;&#26448;&#26009;&#21453;&#39304;&#33267;&#21307;&#23398;&#37096;&#36291;&#36827;&#21381;5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2020-04-16T06:28:00Z</dcterms:created>
  <dcterms:modified xsi:type="dcterms:W3CDTF">2020-04-17T02:43:00Z</dcterms:modified>
</cp:coreProperties>
</file>