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70C" w:rsidRPr="00505567" w:rsidRDefault="0011070C" w:rsidP="0011070C">
      <w:pPr>
        <w:spacing w:line="360" w:lineRule="auto"/>
        <w:contextualSpacing/>
        <w:mirrorIndents/>
        <w:jc w:val="center"/>
        <w:rPr>
          <w:rFonts w:ascii="宋体" w:hAnsi="宋体"/>
          <w:b/>
          <w:sz w:val="24"/>
          <w:vertAlign w:val="superscript"/>
        </w:rPr>
      </w:pPr>
      <w:r w:rsidRPr="00505567">
        <w:rPr>
          <w:rFonts w:ascii="宋体" w:hAnsi="宋体"/>
          <w:b/>
          <w:sz w:val="24"/>
        </w:rPr>
        <w:t>第一章  实验室安全总则</w:t>
      </w:r>
      <w:r w:rsidRPr="00505567">
        <w:rPr>
          <w:rFonts w:ascii="宋体" w:hAnsi="宋体" w:hint="eastAsia"/>
          <w:b/>
          <w:sz w:val="24"/>
          <w:vertAlign w:val="superscript"/>
        </w:rPr>
        <w:t>［1］</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proofErr w:type="gramStart"/>
      <w:r w:rsidRPr="00505567">
        <w:rPr>
          <w:rFonts w:ascii="宋体" w:hAnsi="宋体" w:hint="eastAsia"/>
          <w:kern w:val="0"/>
          <w:sz w:val="24"/>
          <w:lang w:val="zh-CN"/>
        </w:rPr>
        <w:t>凡</w:t>
      </w:r>
      <w:r w:rsidRPr="00505567">
        <w:rPr>
          <w:rFonts w:ascii="宋体" w:hAnsi="宋体"/>
          <w:kern w:val="0"/>
          <w:sz w:val="24"/>
          <w:lang w:val="zh-CN"/>
        </w:rPr>
        <w:t>准备</w:t>
      </w:r>
      <w:proofErr w:type="gramEnd"/>
      <w:r w:rsidRPr="00505567">
        <w:rPr>
          <w:rFonts w:ascii="宋体" w:hAnsi="宋体"/>
          <w:kern w:val="0"/>
          <w:sz w:val="24"/>
          <w:lang w:val="zh-CN"/>
        </w:rPr>
        <w:t>进入实验室</w:t>
      </w:r>
      <w:r w:rsidRPr="00505567">
        <w:rPr>
          <w:rFonts w:ascii="宋体" w:hAnsi="宋体" w:hint="eastAsia"/>
          <w:kern w:val="0"/>
          <w:sz w:val="24"/>
          <w:lang w:val="zh-CN"/>
        </w:rPr>
        <w:t>工作的</w:t>
      </w:r>
      <w:r w:rsidRPr="00505567">
        <w:rPr>
          <w:rFonts w:ascii="宋体" w:hAnsi="宋体"/>
          <w:kern w:val="0"/>
          <w:sz w:val="24"/>
          <w:lang w:val="zh-CN"/>
        </w:rPr>
        <w:t>人员</w:t>
      </w:r>
      <w:r w:rsidRPr="00505567">
        <w:rPr>
          <w:rFonts w:ascii="宋体" w:hAnsi="宋体" w:hint="eastAsia"/>
          <w:kern w:val="0"/>
          <w:sz w:val="24"/>
          <w:lang w:val="zh-CN"/>
        </w:rPr>
        <w:t>，</w:t>
      </w:r>
      <w:r w:rsidRPr="00505567">
        <w:rPr>
          <w:rFonts w:ascii="宋体" w:hAnsi="宋体"/>
          <w:kern w:val="0"/>
          <w:sz w:val="24"/>
          <w:lang w:val="zh-CN"/>
        </w:rPr>
        <w:t>须经过实验室安全教育与培训，通过药学院实验室安全培训考试，取得《北京大学药学院实验室</w:t>
      </w:r>
      <w:r w:rsidRPr="00505567">
        <w:rPr>
          <w:rFonts w:ascii="宋体" w:hAnsi="宋体" w:hint="eastAsia"/>
          <w:kern w:val="0"/>
          <w:sz w:val="24"/>
          <w:lang w:val="zh-CN"/>
        </w:rPr>
        <w:t>工作</w:t>
      </w:r>
      <w:r w:rsidRPr="00505567">
        <w:rPr>
          <w:rFonts w:ascii="宋体" w:hAnsi="宋体"/>
          <w:kern w:val="0"/>
          <w:sz w:val="24"/>
          <w:lang w:val="zh-CN"/>
        </w:rPr>
        <w:t>准入证》（研究生需同时取得《北京大学医学部实验室科研工作准入证》）后，方可进入药学院实验室工作。</w:t>
      </w:r>
    </w:p>
    <w:p w:rsidR="0011070C" w:rsidRPr="00505567" w:rsidRDefault="0011070C" w:rsidP="00505567">
      <w:pPr>
        <w:autoSpaceDE w:val="0"/>
        <w:autoSpaceDN w:val="0"/>
        <w:spacing w:line="360" w:lineRule="auto"/>
        <w:contextualSpacing/>
        <w:mirrorIndents/>
        <w:jc w:val="left"/>
        <w:rPr>
          <w:rFonts w:ascii="宋体" w:hAnsi="宋体"/>
          <w:kern w:val="0"/>
          <w:sz w:val="24"/>
          <w:lang w:val="zh-CN"/>
        </w:rPr>
      </w:pPr>
      <w:r w:rsidRPr="00505567">
        <w:rPr>
          <w:rFonts w:ascii="宋体" w:hAnsi="宋体" w:hint="eastAsia"/>
          <w:kern w:val="0"/>
          <w:sz w:val="24"/>
          <w:lang w:val="zh-CN"/>
        </w:rPr>
        <w:t>1、</w:t>
      </w:r>
      <w:r w:rsidRPr="00505567">
        <w:rPr>
          <w:rFonts w:ascii="宋体" w:hAnsi="宋体"/>
          <w:kern w:val="0"/>
          <w:sz w:val="24"/>
          <w:lang w:val="zh-CN"/>
        </w:rPr>
        <w:t>进入实验室必须遵守实验室的各项规定，严格执行操作规程。</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2、</w:t>
      </w:r>
      <w:r w:rsidRPr="00505567">
        <w:rPr>
          <w:rFonts w:ascii="宋体" w:hAnsi="宋体"/>
          <w:kern w:val="0"/>
          <w:sz w:val="24"/>
          <w:lang w:val="zh-CN"/>
        </w:rPr>
        <w:t xml:space="preserve">进入实验室应了解本实验室潜在的安全隐患和应急处理办法。熟悉本实验室水、电总开关位置，需要时使用者可及时关好相应开关。 </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3、</w:t>
      </w:r>
      <w:r w:rsidRPr="00505567">
        <w:rPr>
          <w:rFonts w:ascii="宋体" w:hAnsi="宋体"/>
          <w:kern w:val="0"/>
          <w:sz w:val="24"/>
          <w:lang w:val="zh-CN"/>
        </w:rPr>
        <w:t>应</w:t>
      </w:r>
      <w:proofErr w:type="gramStart"/>
      <w:r w:rsidRPr="00505567">
        <w:rPr>
          <w:rFonts w:ascii="宋体" w:hAnsi="宋体"/>
          <w:kern w:val="0"/>
          <w:sz w:val="24"/>
          <w:lang w:val="zh-CN"/>
        </w:rPr>
        <w:t>熟悉洗</w:t>
      </w:r>
      <w:proofErr w:type="gramEnd"/>
      <w:r w:rsidRPr="00505567">
        <w:rPr>
          <w:rFonts w:ascii="宋体" w:hAnsi="宋体"/>
          <w:kern w:val="0"/>
          <w:sz w:val="24"/>
          <w:lang w:val="zh-CN"/>
        </w:rPr>
        <w:t>眼器、紧急喷淋装置以及急救箱等实验室安全应急设施的位置及使用方法。熟悉实验室及所在楼层的烟雾报警器、手动报警器、应急灯等消防设施的位置及性能。熟悉灭火器种类、摆放位置及使用方法。熟悉安全疏散出口和自己所在位置的疏散方向。</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4、</w:t>
      </w:r>
      <w:r w:rsidRPr="00505567">
        <w:rPr>
          <w:rFonts w:ascii="宋体" w:hAnsi="宋体"/>
          <w:kern w:val="0"/>
          <w:sz w:val="24"/>
          <w:lang w:val="zh-CN"/>
        </w:rPr>
        <w:t>实验人员应根据需求选择合适的防护用品；使用前，应确认其使用范围、有效期和完好性。</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5、</w:t>
      </w:r>
      <w:r w:rsidRPr="00505567">
        <w:rPr>
          <w:rFonts w:ascii="宋体" w:hAnsi="宋体"/>
          <w:kern w:val="0"/>
          <w:sz w:val="24"/>
          <w:lang w:val="zh-CN"/>
        </w:rPr>
        <w:t>对于特殊岗位和特种设备，需经过相应的培训，</w:t>
      </w:r>
      <w:r w:rsidRPr="00505567">
        <w:rPr>
          <w:rFonts w:ascii="宋体" w:hAnsi="宋体" w:hint="eastAsia"/>
          <w:kern w:val="0"/>
          <w:sz w:val="24"/>
          <w:lang w:val="zh-CN"/>
        </w:rPr>
        <w:t>方可</w:t>
      </w:r>
      <w:r w:rsidRPr="00505567">
        <w:rPr>
          <w:rFonts w:ascii="宋体" w:hAnsi="宋体"/>
          <w:kern w:val="0"/>
          <w:sz w:val="24"/>
          <w:lang w:val="zh-CN"/>
        </w:rPr>
        <w:t>上岗。</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6、</w:t>
      </w:r>
      <w:r w:rsidRPr="00505567">
        <w:rPr>
          <w:rFonts w:ascii="宋体" w:hAnsi="宋体" w:hint="eastAsia"/>
          <w:sz w:val="24"/>
        </w:rPr>
        <w:t>禁止</w:t>
      </w:r>
      <w:r w:rsidRPr="00505567">
        <w:rPr>
          <w:rFonts w:ascii="宋体" w:hAnsi="宋体"/>
          <w:kern w:val="0"/>
          <w:sz w:val="24"/>
          <w:lang w:val="zh-CN"/>
        </w:rPr>
        <w:t>在实验室</w:t>
      </w:r>
      <w:r w:rsidRPr="00505567">
        <w:rPr>
          <w:rFonts w:ascii="宋体" w:hAnsi="宋体" w:hint="eastAsia"/>
          <w:kern w:val="0"/>
          <w:sz w:val="24"/>
          <w:lang w:val="zh-CN"/>
        </w:rPr>
        <w:t>、</w:t>
      </w:r>
      <w:r w:rsidRPr="00505567">
        <w:rPr>
          <w:rFonts w:ascii="宋体" w:hAnsi="宋体" w:hint="eastAsia"/>
          <w:sz w:val="24"/>
        </w:rPr>
        <w:t>办公室过夜留宿；禁止在实验室、办公室私拉电线、违章安装用电设备（如电炉等）。</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hint="eastAsia"/>
          <w:kern w:val="0"/>
          <w:sz w:val="24"/>
          <w:lang w:val="zh-CN"/>
        </w:rPr>
        <w:t>7、</w:t>
      </w:r>
      <w:r w:rsidRPr="00505567">
        <w:rPr>
          <w:rFonts w:ascii="宋体" w:hAnsi="宋体" w:hint="eastAsia"/>
          <w:sz w:val="24"/>
        </w:rPr>
        <w:t>禁止</w:t>
      </w:r>
      <w:r w:rsidRPr="00505567">
        <w:rPr>
          <w:rFonts w:ascii="宋体" w:hAnsi="宋体"/>
          <w:kern w:val="0"/>
          <w:sz w:val="24"/>
          <w:lang w:val="zh-CN"/>
        </w:rPr>
        <w:t>在实验室内吸烟、进食</w:t>
      </w:r>
      <w:r w:rsidRPr="00505567">
        <w:rPr>
          <w:rFonts w:ascii="宋体" w:hAnsi="宋体" w:hint="eastAsia"/>
          <w:kern w:val="0"/>
          <w:sz w:val="24"/>
          <w:lang w:val="zh-CN"/>
        </w:rPr>
        <w:t>；</w:t>
      </w:r>
      <w:r w:rsidRPr="00505567">
        <w:rPr>
          <w:rFonts w:ascii="宋体" w:hAnsi="宋体" w:hint="eastAsia"/>
          <w:sz w:val="24"/>
        </w:rPr>
        <w:t>禁止</w:t>
      </w:r>
      <w:r w:rsidRPr="00505567">
        <w:rPr>
          <w:rFonts w:ascii="宋体" w:hAnsi="宋体"/>
          <w:kern w:val="0"/>
          <w:sz w:val="24"/>
          <w:lang w:val="zh-CN"/>
        </w:rPr>
        <w:t>独自一人在实验室里做危险性强、安全隐患大的实验</w:t>
      </w:r>
      <w:r w:rsidRPr="00505567">
        <w:rPr>
          <w:rFonts w:ascii="宋体" w:hAnsi="宋体" w:hint="eastAsia"/>
          <w:kern w:val="0"/>
          <w:sz w:val="24"/>
          <w:lang w:val="zh-CN"/>
        </w:rPr>
        <w:t>；</w:t>
      </w:r>
      <w:r w:rsidRPr="00505567">
        <w:rPr>
          <w:rFonts w:ascii="宋体" w:hAnsi="宋体" w:hint="eastAsia"/>
          <w:sz w:val="24"/>
        </w:rPr>
        <w:t>禁止</w:t>
      </w:r>
      <w:r w:rsidRPr="00505567">
        <w:rPr>
          <w:rFonts w:ascii="宋体" w:hAnsi="宋体"/>
          <w:kern w:val="0"/>
          <w:sz w:val="24"/>
          <w:lang w:val="zh-CN"/>
        </w:rPr>
        <w:t>在实验室放置与实验无关的物品</w:t>
      </w:r>
      <w:r w:rsidRPr="00505567">
        <w:rPr>
          <w:rFonts w:ascii="宋体" w:hAnsi="宋体" w:hint="eastAsia"/>
          <w:kern w:val="0"/>
          <w:sz w:val="24"/>
          <w:lang w:val="zh-CN"/>
        </w:rPr>
        <w:t>；</w:t>
      </w:r>
      <w:r w:rsidRPr="00505567">
        <w:rPr>
          <w:rFonts w:ascii="宋体" w:hAnsi="宋体" w:hint="eastAsia"/>
          <w:sz w:val="24"/>
        </w:rPr>
        <w:t>禁止在楼道内堆放任何物品。</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8、</w:t>
      </w:r>
      <w:r w:rsidRPr="00505567">
        <w:rPr>
          <w:rFonts w:ascii="宋体" w:hAnsi="宋体" w:hint="eastAsia"/>
          <w:sz w:val="24"/>
        </w:rPr>
        <w:t>禁止</w:t>
      </w:r>
      <w:r w:rsidRPr="00505567">
        <w:rPr>
          <w:rFonts w:ascii="宋体" w:hAnsi="宋体"/>
          <w:kern w:val="0"/>
          <w:sz w:val="24"/>
          <w:lang w:val="zh-CN"/>
        </w:rPr>
        <w:t>在非放射性实验室使用放射性同位素。</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9、</w:t>
      </w:r>
      <w:r w:rsidRPr="00505567">
        <w:rPr>
          <w:rFonts w:ascii="宋体" w:hAnsi="宋体"/>
          <w:kern w:val="0"/>
          <w:sz w:val="24"/>
          <w:lang w:val="zh-CN"/>
        </w:rPr>
        <w:t>保持实验室整洁和地面干燥，及时清理废旧物品，保持消防通道畅通。</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10、</w:t>
      </w:r>
      <w:r w:rsidRPr="00505567">
        <w:rPr>
          <w:rFonts w:ascii="宋体" w:hAnsi="宋体" w:hint="eastAsia"/>
          <w:sz w:val="24"/>
        </w:rPr>
        <w:t>禁止</w:t>
      </w:r>
      <w:r w:rsidRPr="00505567">
        <w:rPr>
          <w:rFonts w:ascii="宋体" w:hAnsi="宋体"/>
          <w:kern w:val="0"/>
          <w:sz w:val="24"/>
          <w:lang w:val="zh-CN"/>
        </w:rPr>
        <w:t>往下水口、卫生间垃圾桶倾倒或丢弃实验室废弃物，实验室废弃物必</w:t>
      </w:r>
      <w:r w:rsidRPr="00505567">
        <w:rPr>
          <w:rFonts w:ascii="宋体" w:hAnsi="宋体" w:hint="eastAsia"/>
          <w:kern w:val="0"/>
          <w:sz w:val="24"/>
          <w:lang w:val="zh-CN"/>
        </w:rPr>
        <w:t>须</w:t>
      </w:r>
      <w:r w:rsidRPr="00505567">
        <w:rPr>
          <w:rFonts w:ascii="宋体" w:hAnsi="宋体"/>
          <w:kern w:val="0"/>
          <w:sz w:val="24"/>
          <w:lang w:val="zh-CN"/>
        </w:rPr>
        <w:t>按医学部和药学院规定进行收集和处理。</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11、</w:t>
      </w:r>
      <w:r w:rsidRPr="00505567">
        <w:rPr>
          <w:rFonts w:ascii="宋体" w:hAnsi="宋体"/>
          <w:kern w:val="0"/>
          <w:sz w:val="24"/>
          <w:lang w:val="zh-CN"/>
        </w:rPr>
        <w:t>实验进行中操作者不得随意离开实验室，具有安全保障和仪器运行可靠的实验可短时间离开，但离开时必须委托他人暂时代管实验。</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12、</w:t>
      </w:r>
      <w:r w:rsidRPr="00505567">
        <w:rPr>
          <w:rFonts w:ascii="宋体" w:hAnsi="宋体"/>
          <w:kern w:val="0"/>
          <w:sz w:val="24"/>
          <w:lang w:val="zh-CN"/>
        </w:rPr>
        <w:t>实验结束后，应及时清理实验用品；临时离开实验室，应随手锁门；最后离开实验室</w:t>
      </w:r>
      <w:r w:rsidRPr="00505567">
        <w:rPr>
          <w:rFonts w:ascii="宋体" w:hAnsi="宋体" w:hint="eastAsia"/>
          <w:kern w:val="0"/>
          <w:sz w:val="24"/>
          <w:lang w:val="zh-CN"/>
        </w:rPr>
        <w:t>者</w:t>
      </w:r>
      <w:r w:rsidRPr="00505567">
        <w:rPr>
          <w:rFonts w:ascii="宋体" w:hAnsi="宋体"/>
          <w:kern w:val="0"/>
          <w:sz w:val="24"/>
          <w:lang w:val="zh-CN"/>
        </w:rPr>
        <w:t>，必须检查仪器设备、水、电、气、门窗等是否关闭。</w:t>
      </w:r>
    </w:p>
    <w:p w:rsidR="0011070C" w:rsidRPr="00505567" w:rsidRDefault="0011070C" w:rsidP="0011070C">
      <w:pPr>
        <w:spacing w:after="312" w:line="360" w:lineRule="auto"/>
        <w:ind w:firstLineChars="200" w:firstLine="480"/>
        <w:contextualSpacing/>
        <w:mirrorIndents/>
        <w:jc w:val="left"/>
        <w:rPr>
          <w:rFonts w:ascii="宋体" w:hAnsi="宋体"/>
          <w:sz w:val="24"/>
        </w:rPr>
      </w:pPr>
      <w:r w:rsidRPr="00505567">
        <w:rPr>
          <w:rFonts w:ascii="宋体" w:hAnsi="宋体" w:hint="eastAsia"/>
          <w:kern w:val="0"/>
          <w:sz w:val="24"/>
          <w:lang w:val="zh-CN"/>
        </w:rPr>
        <w:t>13、</w:t>
      </w:r>
      <w:r w:rsidRPr="00505567">
        <w:rPr>
          <w:rFonts w:ascii="宋体" w:hAnsi="宋体"/>
          <w:kern w:val="0"/>
          <w:sz w:val="24"/>
          <w:lang w:val="zh-CN"/>
        </w:rPr>
        <w:t>发现安全隐患或发生实验室事故，应及时采取措施，并立即向实验室负责人汇报。</w:t>
      </w:r>
      <w:r w:rsidRPr="00505567">
        <w:rPr>
          <w:rFonts w:ascii="宋体" w:hAnsi="宋体"/>
          <w:b/>
          <w:sz w:val="24"/>
        </w:rPr>
        <w:br w:type="page"/>
      </w:r>
      <w:r w:rsidRPr="00505567">
        <w:rPr>
          <w:rFonts w:ascii="宋体" w:hAnsi="宋体" w:hint="eastAsia"/>
          <w:sz w:val="24"/>
        </w:rPr>
        <w:lastRenderedPageBreak/>
        <w:t>第二章  实验室个体防护</w:t>
      </w:r>
      <w:r w:rsidRPr="00505567">
        <w:rPr>
          <w:rFonts w:ascii="宋体" w:hAnsi="宋体" w:hint="eastAsia"/>
          <w:sz w:val="24"/>
          <w:vertAlign w:val="superscript"/>
        </w:rPr>
        <w:t>［2］、［3］、［4］</w:t>
      </w:r>
    </w:p>
    <w:p w:rsidR="0011070C" w:rsidRPr="00505567" w:rsidRDefault="0011070C" w:rsidP="0011070C">
      <w:pPr>
        <w:tabs>
          <w:tab w:val="left" w:pos="7170"/>
        </w:tabs>
        <w:spacing w:line="360" w:lineRule="auto"/>
        <w:ind w:firstLineChars="196" w:firstLine="472"/>
        <w:contextualSpacing/>
        <w:mirrorIndents/>
        <w:rPr>
          <w:rFonts w:ascii="宋体" w:hAnsi="宋体"/>
          <w:b/>
          <w:sz w:val="24"/>
        </w:rPr>
      </w:pPr>
      <w:r w:rsidRPr="00505567">
        <w:rPr>
          <w:rFonts w:ascii="宋体" w:hAnsi="宋体" w:hint="eastAsia"/>
          <w:b/>
          <w:sz w:val="24"/>
        </w:rPr>
        <w:t>一、</w:t>
      </w:r>
      <w:r w:rsidRPr="00505567">
        <w:rPr>
          <w:rFonts w:ascii="宋体" w:hAnsi="宋体"/>
          <w:b/>
          <w:sz w:val="24"/>
        </w:rPr>
        <w:t>眼睛</w:t>
      </w:r>
      <w:r w:rsidRPr="00505567">
        <w:rPr>
          <w:rFonts w:ascii="宋体" w:hAnsi="宋体" w:hint="eastAsia"/>
          <w:b/>
          <w:sz w:val="24"/>
        </w:rPr>
        <w:t>和面部</w:t>
      </w:r>
      <w:r w:rsidRPr="00505567">
        <w:rPr>
          <w:rFonts w:ascii="宋体" w:hAnsi="宋体"/>
          <w:b/>
          <w:sz w:val="24"/>
        </w:rPr>
        <w:t>的</w:t>
      </w:r>
      <w:r w:rsidRPr="00505567">
        <w:rPr>
          <w:rFonts w:ascii="宋体" w:hAnsi="宋体" w:hint="eastAsia"/>
          <w:b/>
          <w:sz w:val="24"/>
        </w:rPr>
        <w:t>防护</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hint="eastAsia"/>
          <w:sz w:val="24"/>
        </w:rPr>
        <w:t xml:space="preserve">1、 </w:t>
      </w:r>
      <w:r w:rsidRPr="00505567">
        <w:rPr>
          <w:rFonts w:ascii="宋体" w:hAnsi="宋体"/>
          <w:sz w:val="24"/>
        </w:rPr>
        <w:t>安全眼镜</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sz w:val="24"/>
        </w:rPr>
        <w:t>在实验室里要配戴有</w:t>
      </w:r>
      <w:r w:rsidRPr="00505567">
        <w:rPr>
          <w:rFonts w:ascii="宋体" w:hAnsi="宋体" w:hint="eastAsia"/>
          <w:sz w:val="24"/>
        </w:rPr>
        <w:t>侧面防护挡片</w:t>
      </w:r>
      <w:r w:rsidRPr="00505567">
        <w:rPr>
          <w:rFonts w:ascii="宋体" w:hAnsi="宋体"/>
          <w:sz w:val="24"/>
        </w:rPr>
        <w:t>的安全眼镜</w:t>
      </w:r>
      <w:r w:rsidRPr="00505567">
        <w:rPr>
          <w:rFonts w:ascii="宋体" w:hAnsi="宋体" w:hint="eastAsia"/>
          <w:sz w:val="24"/>
        </w:rPr>
        <w:t>（如下图）</w:t>
      </w:r>
      <w:r w:rsidRPr="00505567">
        <w:rPr>
          <w:rFonts w:ascii="宋体" w:hAnsi="宋体"/>
          <w:sz w:val="24"/>
        </w:rPr>
        <w:t>。其目的是保护眼睛免受由于接触悬浮微粒、化学溅出物质</w:t>
      </w:r>
      <w:r w:rsidRPr="00505567">
        <w:rPr>
          <w:rFonts w:ascii="宋体" w:hAnsi="宋体" w:hint="eastAsia"/>
          <w:sz w:val="24"/>
        </w:rPr>
        <w:t>、碎片</w:t>
      </w:r>
      <w:r w:rsidRPr="00505567">
        <w:rPr>
          <w:rFonts w:ascii="宋体" w:hAnsi="宋体"/>
          <w:sz w:val="24"/>
        </w:rPr>
        <w:t>和尘埃而受到伤害。</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hint="eastAsia"/>
          <w:sz w:val="24"/>
        </w:rPr>
        <w:t xml:space="preserve">2、 </w:t>
      </w:r>
      <w:r w:rsidRPr="00505567">
        <w:rPr>
          <w:rFonts w:ascii="宋体" w:hAnsi="宋体"/>
          <w:sz w:val="24"/>
        </w:rPr>
        <w:t>护目镜</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sz w:val="24"/>
        </w:rPr>
        <w:t>在使用刺激和损害眼睛的腐蚀性液体、溶液或其他有害物质时，应一直带上护目镜</w:t>
      </w:r>
      <w:r w:rsidRPr="00505567">
        <w:rPr>
          <w:rFonts w:ascii="宋体" w:hAnsi="宋体" w:hint="eastAsia"/>
          <w:sz w:val="24"/>
        </w:rPr>
        <w:t>（如下图）</w:t>
      </w:r>
      <w:r w:rsidRPr="00505567">
        <w:rPr>
          <w:rFonts w:ascii="宋体" w:hAnsi="宋体"/>
          <w:sz w:val="24"/>
        </w:rPr>
        <w:t>。护目镜</w:t>
      </w:r>
      <w:r w:rsidRPr="00505567">
        <w:rPr>
          <w:rFonts w:ascii="宋体" w:hAnsi="宋体" w:hint="eastAsia"/>
          <w:sz w:val="24"/>
        </w:rPr>
        <w:t>应该佩戴在常规眼镜或隐性眼镜外面。</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hint="eastAsia"/>
          <w:sz w:val="24"/>
        </w:rPr>
        <w:t>当</w:t>
      </w:r>
      <w:r w:rsidR="00EA7DB8">
        <w:rPr>
          <w:rFonts w:ascii="宋体" w:hAnsi="宋体" w:hint="eastAsia"/>
          <w:sz w:val="24"/>
        </w:rPr>
        <w:t>操作</w:t>
      </w:r>
      <w:r w:rsidRPr="00505567">
        <w:rPr>
          <w:rFonts w:ascii="宋体" w:hAnsi="宋体" w:hint="eastAsia"/>
          <w:sz w:val="24"/>
        </w:rPr>
        <w:t>有潜在爆炸的反应、</w:t>
      </w:r>
      <w:r w:rsidR="00EA7DB8">
        <w:rPr>
          <w:rFonts w:ascii="宋体" w:hAnsi="宋体" w:hint="eastAsia"/>
          <w:sz w:val="24"/>
        </w:rPr>
        <w:t>配制或</w:t>
      </w:r>
      <w:r w:rsidRPr="00505567">
        <w:rPr>
          <w:rFonts w:ascii="宋体" w:hAnsi="宋体" w:hint="eastAsia"/>
          <w:sz w:val="24"/>
        </w:rPr>
        <w:t>使用强腐蚀性溶液时，必须在佩戴</w:t>
      </w:r>
      <w:r w:rsidRPr="00505567">
        <w:rPr>
          <w:rFonts w:ascii="宋体" w:hAnsi="宋体"/>
          <w:sz w:val="24"/>
        </w:rPr>
        <w:t>安全眼镜</w:t>
      </w:r>
      <w:r w:rsidRPr="00505567">
        <w:rPr>
          <w:rFonts w:ascii="宋体" w:hAnsi="宋体" w:hint="eastAsia"/>
          <w:sz w:val="24"/>
        </w:rPr>
        <w:t>或</w:t>
      </w:r>
      <w:r w:rsidRPr="00505567">
        <w:rPr>
          <w:rFonts w:ascii="宋体" w:hAnsi="宋体"/>
          <w:sz w:val="24"/>
        </w:rPr>
        <w:t>护目镜</w:t>
      </w:r>
      <w:r w:rsidRPr="00505567">
        <w:rPr>
          <w:rFonts w:ascii="宋体" w:hAnsi="宋体" w:hint="eastAsia"/>
          <w:sz w:val="24"/>
        </w:rPr>
        <w:t>的同时佩戴面罩（如下图）。</w:t>
      </w:r>
    </w:p>
    <w:p w:rsidR="0011070C" w:rsidRPr="00505567" w:rsidRDefault="0011070C" w:rsidP="0011070C">
      <w:pPr>
        <w:tabs>
          <w:tab w:val="left" w:pos="7170"/>
        </w:tabs>
        <w:spacing w:line="360" w:lineRule="auto"/>
        <w:ind w:firstLineChars="200" w:firstLine="420"/>
        <w:contextualSpacing/>
        <w:mirrorIndents/>
        <w:rPr>
          <w:rFonts w:ascii="宋体" w:hAnsi="宋体"/>
          <w:sz w:val="24"/>
        </w:rPr>
      </w:pPr>
      <w:r w:rsidRPr="00505567">
        <w:rPr>
          <w:noProof/>
        </w:rPr>
        <w:drawing>
          <wp:inline distT="0" distB="0" distL="0" distR="0">
            <wp:extent cx="1790700" cy="1073150"/>
            <wp:effectExtent l="19050" t="0" r="0" b="0"/>
            <wp:docPr id="3" name="图片 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1.jpg"/>
                    <pic:cNvPicPr>
                      <a:picLocks noChangeAspect="1" noChangeArrowheads="1"/>
                    </pic:cNvPicPr>
                  </pic:nvPicPr>
                  <pic:blipFill>
                    <a:blip r:embed="rId9"/>
                    <a:srcRect/>
                    <a:stretch>
                      <a:fillRect/>
                    </a:stretch>
                  </pic:blipFill>
                  <pic:spPr bwMode="auto">
                    <a:xfrm>
                      <a:off x="0" y="0"/>
                      <a:ext cx="1790700" cy="1073150"/>
                    </a:xfrm>
                    <a:prstGeom prst="rect">
                      <a:avLst/>
                    </a:prstGeom>
                    <a:noFill/>
                    <a:ln w="9525">
                      <a:noFill/>
                      <a:miter lim="800000"/>
                      <a:headEnd/>
                      <a:tailEnd/>
                    </a:ln>
                  </pic:spPr>
                </pic:pic>
              </a:graphicData>
            </a:graphic>
          </wp:inline>
        </w:drawing>
      </w:r>
      <w:r w:rsidRPr="00505567">
        <w:rPr>
          <w:noProof/>
        </w:rPr>
        <w:drawing>
          <wp:inline distT="0" distB="0" distL="0" distR="0">
            <wp:extent cx="1758950" cy="1079500"/>
            <wp:effectExtent l="19050" t="0" r="0" b="0"/>
            <wp:docPr id="4" name="图片 2"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2.jpg"/>
                    <pic:cNvPicPr>
                      <a:picLocks noChangeAspect="1" noChangeArrowheads="1"/>
                    </pic:cNvPicPr>
                  </pic:nvPicPr>
                  <pic:blipFill>
                    <a:blip r:embed="rId10"/>
                    <a:srcRect/>
                    <a:stretch>
                      <a:fillRect/>
                    </a:stretch>
                  </pic:blipFill>
                  <pic:spPr bwMode="auto">
                    <a:xfrm>
                      <a:off x="0" y="0"/>
                      <a:ext cx="1758950" cy="1079500"/>
                    </a:xfrm>
                    <a:prstGeom prst="rect">
                      <a:avLst/>
                    </a:prstGeom>
                    <a:noFill/>
                    <a:ln w="9525">
                      <a:noFill/>
                      <a:miter lim="800000"/>
                      <a:headEnd/>
                      <a:tailEnd/>
                    </a:ln>
                  </pic:spPr>
                </pic:pic>
              </a:graphicData>
            </a:graphic>
          </wp:inline>
        </w:drawing>
      </w:r>
      <w:r w:rsidRPr="00505567">
        <w:rPr>
          <w:noProof/>
        </w:rPr>
        <w:drawing>
          <wp:inline distT="0" distB="0" distL="0" distR="0">
            <wp:extent cx="1409700" cy="1079500"/>
            <wp:effectExtent l="19050" t="0" r="0" b="0"/>
            <wp:docPr id="7" name="图片 0"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45.jpg"/>
                    <pic:cNvPicPr>
                      <a:picLocks noChangeAspect="1" noChangeArrowheads="1"/>
                    </pic:cNvPicPr>
                  </pic:nvPicPr>
                  <pic:blipFill>
                    <a:blip r:embed="rId11"/>
                    <a:srcRect b="2393"/>
                    <a:stretch>
                      <a:fillRect/>
                    </a:stretch>
                  </pic:blipFill>
                  <pic:spPr bwMode="auto">
                    <a:xfrm>
                      <a:off x="0" y="0"/>
                      <a:ext cx="1409700" cy="1079500"/>
                    </a:xfrm>
                    <a:prstGeom prst="rect">
                      <a:avLst/>
                    </a:prstGeom>
                    <a:noFill/>
                    <a:ln w="9525">
                      <a:noFill/>
                      <a:miter lim="800000"/>
                      <a:headEnd/>
                      <a:tailEnd/>
                    </a:ln>
                  </pic:spPr>
                </pic:pic>
              </a:graphicData>
            </a:graphic>
          </wp:inline>
        </w:drawing>
      </w:r>
    </w:p>
    <w:p w:rsidR="0011070C" w:rsidRPr="00505567" w:rsidRDefault="0011070C" w:rsidP="0011070C">
      <w:r w:rsidRPr="00505567">
        <w:rPr>
          <w:rFonts w:hint="eastAsia"/>
        </w:rPr>
        <w:t>安全眼镜护目镜面罩</w:t>
      </w:r>
    </w:p>
    <w:p w:rsidR="0011070C" w:rsidRPr="00505567" w:rsidRDefault="0011070C" w:rsidP="0011070C">
      <w:pPr>
        <w:tabs>
          <w:tab w:val="left" w:pos="7170"/>
        </w:tabs>
        <w:spacing w:line="360" w:lineRule="auto"/>
        <w:ind w:firstLineChars="196" w:firstLine="472"/>
        <w:contextualSpacing/>
        <w:mirrorIndents/>
        <w:rPr>
          <w:rFonts w:ascii="宋体" w:hAnsi="宋体"/>
          <w:b/>
          <w:sz w:val="24"/>
        </w:rPr>
      </w:pPr>
      <w:r w:rsidRPr="00505567">
        <w:rPr>
          <w:rFonts w:ascii="宋体" w:hAnsi="宋体" w:hint="eastAsia"/>
          <w:b/>
          <w:sz w:val="24"/>
        </w:rPr>
        <w:t>二、</w:t>
      </w:r>
      <w:r w:rsidRPr="00505567">
        <w:rPr>
          <w:rFonts w:ascii="宋体" w:hAnsi="宋体"/>
          <w:b/>
          <w:sz w:val="24"/>
        </w:rPr>
        <w:t>呼吸道的</w:t>
      </w:r>
      <w:r w:rsidRPr="00505567">
        <w:rPr>
          <w:rFonts w:ascii="宋体" w:hAnsi="宋体" w:hint="eastAsia"/>
          <w:b/>
          <w:sz w:val="24"/>
        </w:rPr>
        <w:t>防</w:t>
      </w:r>
      <w:r w:rsidRPr="00505567">
        <w:rPr>
          <w:rFonts w:ascii="宋体" w:hAnsi="宋体"/>
          <w:b/>
          <w:sz w:val="24"/>
        </w:rPr>
        <w:t>护</w:t>
      </w:r>
    </w:p>
    <w:p w:rsidR="0011070C" w:rsidRPr="00505567" w:rsidRDefault="0011070C" w:rsidP="0011070C">
      <w:pPr>
        <w:tabs>
          <w:tab w:val="left" w:pos="7170"/>
        </w:tabs>
        <w:spacing w:line="360" w:lineRule="auto"/>
        <w:ind w:firstLineChars="196" w:firstLine="470"/>
        <w:contextualSpacing/>
        <w:mirrorIndents/>
        <w:rPr>
          <w:rFonts w:ascii="宋体" w:hAnsi="宋体"/>
          <w:sz w:val="24"/>
        </w:rPr>
      </w:pPr>
      <w:r w:rsidRPr="00505567">
        <w:rPr>
          <w:rFonts w:ascii="宋体" w:hAnsi="宋体"/>
          <w:sz w:val="24"/>
        </w:rPr>
        <w:t>根据实验室条件和所做实验内容，选择佩戴适用的</w:t>
      </w:r>
      <w:r w:rsidRPr="00505567">
        <w:rPr>
          <w:rFonts w:ascii="宋体" w:hAnsi="宋体" w:hint="eastAsia"/>
          <w:sz w:val="24"/>
        </w:rPr>
        <w:t>防护口罩、过滤式面罩呼吸器、正压呼吸面罩</w:t>
      </w:r>
      <w:r w:rsidRPr="00505567">
        <w:rPr>
          <w:rFonts w:ascii="宋体" w:hAnsi="宋体"/>
          <w:sz w:val="24"/>
        </w:rPr>
        <w:t>，</w:t>
      </w:r>
      <w:r w:rsidR="00A03767">
        <w:rPr>
          <w:rFonts w:ascii="宋体" w:hAnsi="宋体" w:hint="eastAsia"/>
          <w:sz w:val="24"/>
        </w:rPr>
        <w:t>用以</w:t>
      </w:r>
      <w:r w:rsidRPr="00505567">
        <w:rPr>
          <w:rFonts w:ascii="宋体" w:hAnsi="宋体"/>
          <w:sz w:val="24"/>
        </w:rPr>
        <w:t>保护呼吸系统。</w:t>
      </w:r>
    </w:p>
    <w:p w:rsidR="0011070C" w:rsidRPr="00505567" w:rsidRDefault="0011070C" w:rsidP="0011070C">
      <w:pPr>
        <w:tabs>
          <w:tab w:val="left" w:pos="7170"/>
        </w:tabs>
        <w:spacing w:line="360" w:lineRule="auto"/>
        <w:ind w:firstLineChars="196" w:firstLine="472"/>
        <w:contextualSpacing/>
        <w:mirrorIndents/>
        <w:rPr>
          <w:rFonts w:ascii="宋体" w:hAnsi="宋体"/>
          <w:b/>
          <w:sz w:val="24"/>
        </w:rPr>
      </w:pPr>
      <w:r w:rsidRPr="00505567">
        <w:rPr>
          <w:rFonts w:ascii="宋体" w:hAnsi="宋体" w:hint="eastAsia"/>
          <w:b/>
          <w:sz w:val="24"/>
        </w:rPr>
        <w:t>三、</w:t>
      </w:r>
      <w:r w:rsidRPr="00505567">
        <w:rPr>
          <w:rFonts w:ascii="宋体" w:hAnsi="宋体"/>
          <w:b/>
          <w:sz w:val="24"/>
        </w:rPr>
        <w:t>皮肤及身体的</w:t>
      </w:r>
      <w:r w:rsidRPr="00505567">
        <w:rPr>
          <w:rFonts w:ascii="宋体" w:hAnsi="宋体" w:hint="eastAsia"/>
          <w:b/>
          <w:sz w:val="24"/>
        </w:rPr>
        <w:t>防</w:t>
      </w:r>
      <w:r w:rsidRPr="00505567">
        <w:rPr>
          <w:rFonts w:ascii="宋体" w:hAnsi="宋体"/>
          <w:b/>
          <w:sz w:val="24"/>
        </w:rPr>
        <w:t>护</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hint="eastAsia"/>
          <w:sz w:val="24"/>
        </w:rPr>
        <w:t>1、</w:t>
      </w:r>
      <w:r w:rsidRPr="00505567">
        <w:rPr>
          <w:rFonts w:ascii="宋体" w:hAnsi="宋体"/>
          <w:sz w:val="24"/>
        </w:rPr>
        <w:t>手套</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不同类型的手套提供不同的保护程度，根据所使用的化学物质，选择不同的合成材料制成的手套。</w:t>
      </w:r>
      <w:r w:rsidRPr="00505567">
        <w:rPr>
          <w:rFonts w:ascii="宋体" w:hAnsi="宋体"/>
          <w:sz w:val="24"/>
        </w:rPr>
        <w:t>丁基橡胶制作的手套可防酸或碱性化学试剂</w:t>
      </w:r>
      <w:r w:rsidRPr="00505567">
        <w:rPr>
          <w:rFonts w:ascii="宋体" w:hAnsi="宋体" w:hint="eastAsia"/>
          <w:sz w:val="24"/>
        </w:rPr>
        <w:t>；</w:t>
      </w:r>
      <w:r w:rsidRPr="00505567">
        <w:rPr>
          <w:rFonts w:ascii="宋体" w:hAnsi="宋体"/>
          <w:sz w:val="24"/>
        </w:rPr>
        <w:t>由氰基橡胶制作的手套，除可用来防酸或防碱外，还可防御醚类或酮类有机溶剂</w:t>
      </w:r>
      <w:r w:rsidRPr="00505567">
        <w:rPr>
          <w:rFonts w:ascii="宋体" w:hAnsi="宋体" w:hint="eastAsia"/>
          <w:sz w:val="24"/>
        </w:rPr>
        <w:t>；</w:t>
      </w:r>
      <w:r w:rsidRPr="00505567">
        <w:rPr>
          <w:rFonts w:ascii="宋体" w:hAnsi="宋体"/>
          <w:sz w:val="24"/>
        </w:rPr>
        <w:t>由聚乙烯醇材料制作的手套可防御烃类及卤</w:t>
      </w:r>
      <w:r w:rsidRPr="00505567">
        <w:rPr>
          <w:rFonts w:ascii="宋体" w:hAnsi="宋体" w:hint="eastAsia"/>
          <w:sz w:val="24"/>
        </w:rPr>
        <w:t>代</w:t>
      </w:r>
      <w:r w:rsidRPr="00505567">
        <w:rPr>
          <w:rFonts w:ascii="宋体" w:hAnsi="宋体"/>
          <w:sz w:val="24"/>
        </w:rPr>
        <w:t>烃类有机溶剂</w:t>
      </w:r>
      <w:r w:rsidRPr="00505567">
        <w:rPr>
          <w:rFonts w:ascii="宋体" w:hAnsi="宋体" w:hint="eastAsia"/>
          <w:sz w:val="24"/>
        </w:rPr>
        <w:t>；</w:t>
      </w:r>
      <w:r w:rsidRPr="00505567">
        <w:rPr>
          <w:rFonts w:ascii="宋体" w:hAnsi="宋体"/>
          <w:sz w:val="24"/>
        </w:rPr>
        <w:t>内层涂有聚氯丁二烯橡胶材料的手套可在-50</w:t>
      </w:r>
      <w:r w:rsidRPr="00505567">
        <w:rPr>
          <w:rFonts w:ascii="宋体" w:hAnsi="宋体" w:hint="eastAsia"/>
          <w:sz w:val="24"/>
        </w:rPr>
        <w:t>～</w:t>
      </w:r>
      <w:r w:rsidRPr="00505567">
        <w:rPr>
          <w:rFonts w:ascii="宋体" w:hAnsi="宋体"/>
          <w:sz w:val="24"/>
        </w:rPr>
        <w:t>120℃的温度下使用，适用于低温或加热条件时的防护</w:t>
      </w:r>
      <w:r w:rsidRPr="00505567">
        <w:rPr>
          <w:rFonts w:ascii="宋体" w:hAnsi="宋体" w:hint="eastAsia"/>
          <w:sz w:val="24"/>
        </w:rPr>
        <w:t>；在高温情况下应使用绝缘手套。</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hint="eastAsia"/>
          <w:sz w:val="24"/>
        </w:rPr>
        <w:t>2、</w:t>
      </w:r>
      <w:r w:rsidRPr="00505567">
        <w:rPr>
          <w:rFonts w:ascii="宋体" w:hAnsi="宋体"/>
          <w:sz w:val="24"/>
        </w:rPr>
        <w:t>围裙和实验室服装</w:t>
      </w:r>
    </w:p>
    <w:p w:rsidR="0011070C" w:rsidRPr="00505567" w:rsidRDefault="0011070C" w:rsidP="0011070C">
      <w:pPr>
        <w:tabs>
          <w:tab w:val="left" w:pos="7170"/>
        </w:tabs>
        <w:spacing w:line="360" w:lineRule="auto"/>
        <w:ind w:firstLine="480"/>
        <w:contextualSpacing/>
        <w:mirrorIndents/>
        <w:rPr>
          <w:rFonts w:ascii="宋体" w:hAnsi="宋体"/>
          <w:sz w:val="24"/>
        </w:rPr>
      </w:pPr>
      <w:r w:rsidRPr="00505567">
        <w:rPr>
          <w:rFonts w:ascii="宋体" w:hAnsi="宋体"/>
          <w:sz w:val="24"/>
        </w:rPr>
        <w:t>结实的橡胶围裙可以用来防强酸和</w:t>
      </w:r>
      <w:proofErr w:type="gramStart"/>
      <w:r w:rsidRPr="00505567">
        <w:rPr>
          <w:rFonts w:ascii="宋体" w:hAnsi="宋体"/>
          <w:sz w:val="24"/>
        </w:rPr>
        <w:t>碱。</w:t>
      </w:r>
      <w:proofErr w:type="gramEnd"/>
      <w:r w:rsidRPr="00505567">
        <w:rPr>
          <w:rFonts w:ascii="宋体" w:hAnsi="宋体"/>
          <w:sz w:val="24"/>
        </w:rPr>
        <w:t>一般情况下，建议使用乙烯基围裙。布质实验室服装主要用来保护衣服</w:t>
      </w:r>
      <w:r w:rsidRPr="00505567">
        <w:rPr>
          <w:rFonts w:ascii="宋体" w:hAnsi="宋体" w:hint="eastAsia"/>
          <w:sz w:val="24"/>
        </w:rPr>
        <w:t>，实验室用服装不能用易燃化纤材料制作。</w:t>
      </w:r>
    </w:p>
    <w:p w:rsidR="0011070C" w:rsidRPr="00505567" w:rsidRDefault="0011070C" w:rsidP="0011070C">
      <w:pPr>
        <w:tabs>
          <w:tab w:val="left" w:pos="7170"/>
        </w:tabs>
        <w:spacing w:line="360" w:lineRule="auto"/>
        <w:ind w:firstLine="480"/>
        <w:contextualSpacing/>
        <w:mirrorIndents/>
        <w:rPr>
          <w:rFonts w:ascii="宋体" w:hAnsi="宋体"/>
          <w:sz w:val="24"/>
        </w:rPr>
      </w:pPr>
      <w:r w:rsidRPr="00505567">
        <w:rPr>
          <w:rFonts w:ascii="宋体" w:hAnsi="宋体" w:hint="eastAsia"/>
          <w:sz w:val="24"/>
        </w:rPr>
        <w:t>3、</w:t>
      </w:r>
      <w:r w:rsidRPr="00505567">
        <w:rPr>
          <w:rFonts w:ascii="宋体" w:hAnsi="宋体"/>
          <w:sz w:val="24"/>
        </w:rPr>
        <w:t>鞋</w:t>
      </w:r>
    </w:p>
    <w:p w:rsidR="0011070C" w:rsidRPr="00505567" w:rsidRDefault="0011070C" w:rsidP="0011070C">
      <w:pPr>
        <w:tabs>
          <w:tab w:val="left" w:pos="7170"/>
        </w:tabs>
        <w:spacing w:line="360" w:lineRule="auto"/>
        <w:ind w:firstLine="465"/>
        <w:contextualSpacing/>
        <w:mirrorIndents/>
        <w:rPr>
          <w:rFonts w:ascii="宋体" w:hAnsi="宋体"/>
          <w:sz w:val="24"/>
        </w:rPr>
      </w:pPr>
      <w:r w:rsidRPr="00505567">
        <w:rPr>
          <w:rFonts w:ascii="宋体" w:hAnsi="宋体"/>
          <w:sz w:val="24"/>
        </w:rPr>
        <w:t>在化学实验室不准穿拖鞋、凉鞋。</w:t>
      </w:r>
      <w:r w:rsidRPr="00505567">
        <w:rPr>
          <w:rFonts w:ascii="宋体" w:hAnsi="宋体" w:hint="eastAsia"/>
          <w:sz w:val="24"/>
        </w:rPr>
        <w:t>洗刷地板上溢撒的危险化学试剂时，应穿防护鞋（或</w:t>
      </w:r>
      <w:r w:rsidRPr="00505567">
        <w:rPr>
          <w:rFonts w:ascii="宋体" w:hAnsi="宋体" w:hint="eastAsia"/>
          <w:sz w:val="24"/>
        </w:rPr>
        <w:lastRenderedPageBreak/>
        <w:t>靴）。</w:t>
      </w:r>
    </w:p>
    <w:p w:rsidR="0011070C" w:rsidRPr="00505567" w:rsidRDefault="0011070C" w:rsidP="0011070C">
      <w:pPr>
        <w:tabs>
          <w:tab w:val="left" w:pos="7170"/>
        </w:tabs>
        <w:spacing w:line="360" w:lineRule="auto"/>
        <w:ind w:firstLine="465"/>
        <w:contextualSpacing/>
        <w:mirrorIndents/>
        <w:jc w:val="center"/>
        <w:rPr>
          <w:rFonts w:ascii="宋体" w:hAnsi="宋体"/>
          <w:b/>
          <w:sz w:val="24"/>
        </w:rPr>
      </w:pPr>
      <w:r w:rsidRPr="00505567">
        <w:rPr>
          <w:rFonts w:ascii="宋体" w:hAnsi="宋体" w:hint="eastAsia"/>
          <w:b/>
          <w:sz w:val="24"/>
        </w:rPr>
        <w:t>第三章  实验室消防安全</w:t>
      </w:r>
    </w:p>
    <w:p w:rsidR="0011070C" w:rsidRPr="00505567" w:rsidRDefault="0011070C" w:rsidP="0011070C">
      <w:pPr>
        <w:autoSpaceDE w:val="0"/>
        <w:autoSpaceDN w:val="0"/>
        <w:spacing w:line="360" w:lineRule="auto"/>
        <w:ind w:firstLineChars="196" w:firstLine="472"/>
        <w:contextualSpacing/>
        <w:mirrorIndents/>
        <w:jc w:val="left"/>
        <w:rPr>
          <w:rFonts w:ascii="宋体" w:hAnsi="宋体"/>
          <w:b/>
          <w:sz w:val="24"/>
        </w:rPr>
      </w:pPr>
      <w:r w:rsidRPr="00505567">
        <w:rPr>
          <w:rFonts w:ascii="宋体" w:hAnsi="宋体" w:hint="eastAsia"/>
          <w:b/>
          <w:sz w:val="24"/>
        </w:rPr>
        <w:t>一、</w:t>
      </w:r>
      <w:r w:rsidRPr="00505567">
        <w:rPr>
          <w:rFonts w:ascii="宋体" w:hAnsi="宋体"/>
          <w:b/>
          <w:sz w:val="24"/>
        </w:rPr>
        <w:t>实验室消防常识</w:t>
      </w:r>
      <w:r w:rsidRPr="00505567">
        <w:rPr>
          <w:rFonts w:ascii="宋体" w:hAnsi="宋体" w:hint="eastAsia"/>
          <w:sz w:val="24"/>
          <w:vertAlign w:val="superscript"/>
        </w:rPr>
        <w:t>［1］［7］</w:t>
      </w:r>
    </w:p>
    <w:p w:rsidR="0011070C" w:rsidRPr="00505567" w:rsidRDefault="0011070C" w:rsidP="0011070C">
      <w:pPr>
        <w:autoSpaceDE w:val="0"/>
        <w:autoSpaceDN w:val="0"/>
        <w:spacing w:line="360" w:lineRule="auto"/>
        <w:contextualSpacing/>
        <w:mirrorIndents/>
        <w:jc w:val="left"/>
        <w:rPr>
          <w:rFonts w:ascii="宋体" w:hAnsi="宋体"/>
          <w:b/>
          <w:kern w:val="0"/>
          <w:sz w:val="24"/>
        </w:rPr>
      </w:pPr>
      <w:r w:rsidRPr="00505567">
        <w:rPr>
          <w:rFonts w:ascii="宋体" w:hAnsi="宋体" w:hint="eastAsia"/>
          <w:b/>
          <w:kern w:val="0"/>
          <w:sz w:val="24"/>
        </w:rPr>
        <w:t xml:space="preserve"> （一）</w:t>
      </w:r>
      <w:r w:rsidRPr="00505567">
        <w:rPr>
          <w:rFonts w:ascii="宋体" w:hAnsi="宋体"/>
          <w:b/>
          <w:kern w:val="0"/>
          <w:sz w:val="24"/>
        </w:rPr>
        <w:t>实验室常见火灾隐患</w:t>
      </w:r>
    </w:p>
    <w:p w:rsidR="0011070C" w:rsidRPr="00505567" w:rsidRDefault="0011070C" w:rsidP="0011070C">
      <w:pPr>
        <w:autoSpaceDE w:val="0"/>
        <w:autoSpaceDN w:val="0"/>
        <w:spacing w:line="360" w:lineRule="auto"/>
        <w:ind w:firstLineChars="200" w:firstLine="482"/>
        <w:contextualSpacing/>
        <w:mirrorIndents/>
        <w:jc w:val="left"/>
        <w:rPr>
          <w:rFonts w:ascii="宋体" w:hAnsi="宋体"/>
          <w:kern w:val="0"/>
          <w:sz w:val="24"/>
        </w:rPr>
      </w:pPr>
      <w:r w:rsidRPr="00505567">
        <w:rPr>
          <w:rFonts w:ascii="宋体" w:hAnsi="宋体" w:hint="eastAsia"/>
          <w:b/>
          <w:kern w:val="0"/>
          <w:sz w:val="24"/>
        </w:rPr>
        <w:t>1、</w:t>
      </w:r>
      <w:r w:rsidRPr="00505567">
        <w:rPr>
          <w:rFonts w:ascii="宋体" w:hAnsi="宋体"/>
          <w:kern w:val="0"/>
          <w:sz w:val="24"/>
        </w:rPr>
        <w:t>电器设备过载，线路老化、短路；</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rPr>
      </w:pPr>
      <w:r w:rsidRPr="00505567">
        <w:rPr>
          <w:rFonts w:ascii="宋体" w:hAnsi="宋体" w:hint="eastAsia"/>
          <w:kern w:val="0"/>
          <w:sz w:val="24"/>
        </w:rPr>
        <w:t>2、</w:t>
      </w:r>
      <w:r w:rsidRPr="00505567">
        <w:rPr>
          <w:rFonts w:ascii="宋体" w:hAnsi="宋体"/>
          <w:kern w:val="0"/>
          <w:sz w:val="24"/>
        </w:rPr>
        <w:t xml:space="preserve"> 随意使用明火，电器设备使用不规范；</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rPr>
      </w:pPr>
      <w:r w:rsidRPr="00505567">
        <w:rPr>
          <w:rFonts w:ascii="宋体" w:hAnsi="宋体" w:hint="eastAsia"/>
          <w:kern w:val="0"/>
          <w:sz w:val="24"/>
        </w:rPr>
        <w:t>3、</w:t>
      </w:r>
      <w:r w:rsidRPr="00505567">
        <w:rPr>
          <w:rFonts w:ascii="宋体" w:hAnsi="宋体"/>
          <w:kern w:val="0"/>
          <w:sz w:val="24"/>
        </w:rPr>
        <w:t xml:space="preserve"> 易燃易爆化学品的存放与使用不规范；</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rPr>
      </w:pPr>
      <w:r w:rsidRPr="00505567">
        <w:rPr>
          <w:rFonts w:ascii="宋体" w:hAnsi="宋体" w:hint="eastAsia"/>
          <w:kern w:val="0"/>
          <w:sz w:val="24"/>
        </w:rPr>
        <w:t>4、</w:t>
      </w:r>
      <w:r w:rsidRPr="00505567">
        <w:rPr>
          <w:rFonts w:ascii="宋体" w:hAnsi="宋体"/>
          <w:kern w:val="0"/>
          <w:sz w:val="24"/>
        </w:rPr>
        <w:t xml:space="preserve"> 实验操作不当；</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rPr>
      </w:pPr>
      <w:r w:rsidRPr="00505567">
        <w:rPr>
          <w:rFonts w:ascii="宋体" w:hAnsi="宋体" w:hint="eastAsia"/>
          <w:kern w:val="0"/>
          <w:sz w:val="24"/>
        </w:rPr>
        <w:t>5、</w:t>
      </w:r>
      <w:r w:rsidRPr="00505567">
        <w:rPr>
          <w:rFonts w:ascii="宋体" w:hAnsi="宋体"/>
          <w:kern w:val="0"/>
          <w:sz w:val="24"/>
        </w:rPr>
        <w:t xml:space="preserve"> 消防通道不畅、废旧物品未及时清理</w:t>
      </w:r>
      <w:r w:rsidRPr="00505567">
        <w:rPr>
          <w:rFonts w:ascii="宋体" w:hAnsi="宋体"/>
          <w:sz w:val="24"/>
        </w:rPr>
        <w:t>。</w:t>
      </w:r>
    </w:p>
    <w:p w:rsidR="0011070C" w:rsidRPr="00505567" w:rsidRDefault="0011070C" w:rsidP="0011070C">
      <w:pPr>
        <w:widowControl/>
        <w:spacing w:line="360" w:lineRule="auto"/>
        <w:contextualSpacing/>
        <w:mirrorIndents/>
        <w:jc w:val="left"/>
        <w:rPr>
          <w:rFonts w:ascii="宋体" w:hAnsi="宋体"/>
          <w:b/>
          <w:kern w:val="0"/>
          <w:sz w:val="24"/>
        </w:rPr>
      </w:pPr>
      <w:r w:rsidRPr="00505567">
        <w:rPr>
          <w:rFonts w:ascii="宋体" w:hAnsi="宋体" w:hint="eastAsia"/>
          <w:b/>
          <w:kern w:val="0"/>
          <w:sz w:val="24"/>
        </w:rPr>
        <w:t xml:space="preserve">    （二）</w:t>
      </w:r>
      <w:r w:rsidRPr="00505567">
        <w:rPr>
          <w:rFonts w:ascii="宋体" w:hAnsi="宋体"/>
          <w:b/>
          <w:kern w:val="0"/>
          <w:sz w:val="24"/>
        </w:rPr>
        <w:t>实验室预防火灾基本常识</w:t>
      </w:r>
    </w:p>
    <w:p w:rsidR="0011070C" w:rsidRPr="00505567" w:rsidRDefault="0011070C" w:rsidP="0011070C">
      <w:pPr>
        <w:widowControl/>
        <w:spacing w:line="360" w:lineRule="auto"/>
        <w:ind w:firstLineChars="200" w:firstLine="480"/>
        <w:contextualSpacing/>
        <w:mirrorIndents/>
        <w:jc w:val="left"/>
        <w:rPr>
          <w:rFonts w:ascii="宋体" w:hAnsi="宋体"/>
          <w:kern w:val="0"/>
          <w:sz w:val="24"/>
        </w:rPr>
      </w:pPr>
      <w:r w:rsidRPr="00505567">
        <w:rPr>
          <w:rFonts w:ascii="宋体" w:hAnsi="宋体" w:hint="eastAsia"/>
          <w:sz w:val="24"/>
        </w:rPr>
        <w:t>1、</w:t>
      </w:r>
      <w:r w:rsidRPr="00505567">
        <w:rPr>
          <w:rFonts w:ascii="宋体" w:hAnsi="宋体"/>
          <w:sz w:val="24"/>
        </w:rPr>
        <w:t>电气设备用电不得过载；发现电路老化、短路及时报修更换。</w:t>
      </w:r>
    </w:p>
    <w:p w:rsidR="0011070C" w:rsidRPr="00505567" w:rsidRDefault="0011070C" w:rsidP="0011070C">
      <w:pPr>
        <w:widowControl/>
        <w:spacing w:line="360" w:lineRule="auto"/>
        <w:ind w:firstLineChars="200" w:firstLine="480"/>
        <w:contextualSpacing/>
        <w:mirrorIndents/>
        <w:jc w:val="left"/>
        <w:rPr>
          <w:rFonts w:ascii="宋体" w:hAnsi="宋体"/>
          <w:sz w:val="24"/>
        </w:rPr>
      </w:pPr>
      <w:r w:rsidRPr="00505567">
        <w:rPr>
          <w:rFonts w:ascii="宋体" w:hAnsi="宋体" w:hint="eastAsia"/>
          <w:sz w:val="24"/>
        </w:rPr>
        <w:t>2、</w:t>
      </w:r>
      <w:r w:rsidRPr="00505567">
        <w:rPr>
          <w:rFonts w:ascii="宋体" w:hAnsi="宋体"/>
          <w:kern w:val="0"/>
          <w:sz w:val="24"/>
        </w:rPr>
        <w:t>实验室严禁用明火，</w:t>
      </w:r>
      <w:r w:rsidRPr="00505567">
        <w:rPr>
          <w:rFonts w:ascii="宋体" w:hAnsi="宋体"/>
          <w:sz w:val="24"/>
        </w:rPr>
        <w:t>规范使用电气设备。</w:t>
      </w:r>
      <w:r w:rsidRPr="00505567">
        <w:rPr>
          <w:rFonts w:ascii="宋体" w:hAnsi="宋体"/>
          <w:kern w:val="0"/>
          <w:sz w:val="24"/>
        </w:rPr>
        <w:t>不得在冰箱内储存低沸点溶剂如:乙醚、丙酮、石油醚、苯等；不得在烘箱内存放、干燥、烘焙有机物；</w:t>
      </w:r>
      <w:proofErr w:type="gramStart"/>
      <w:r w:rsidRPr="00505567">
        <w:rPr>
          <w:rFonts w:ascii="宋体" w:hAnsi="宋体"/>
          <w:kern w:val="0"/>
          <w:sz w:val="24"/>
        </w:rPr>
        <w:t>不</w:t>
      </w:r>
      <w:proofErr w:type="gramEnd"/>
      <w:r w:rsidRPr="00505567">
        <w:rPr>
          <w:rFonts w:ascii="宋体" w:hAnsi="宋体"/>
          <w:kern w:val="0"/>
          <w:sz w:val="24"/>
        </w:rPr>
        <w:t>得用烘箱直接烘烤丙酮等低沸点溶剂洗过的玻璃仪器；定期检查加热设备的控温效果；不得在</w:t>
      </w:r>
      <w:r w:rsidRPr="00505567">
        <w:rPr>
          <w:rFonts w:ascii="宋体" w:hAnsi="宋体"/>
          <w:kern w:val="0"/>
          <w:sz w:val="24"/>
          <w:highlight w:val="white"/>
          <w:lang w:val="zh-CN"/>
        </w:rPr>
        <w:t>电烤箱等加热设备四周堆放易燃杂物；</w:t>
      </w:r>
      <w:r w:rsidRPr="00505567">
        <w:rPr>
          <w:rFonts w:ascii="宋体" w:hAnsi="宋体"/>
          <w:sz w:val="24"/>
        </w:rPr>
        <w:t>加热设备不能运转过夜，使用时要有专人看管。</w:t>
      </w:r>
    </w:p>
    <w:p w:rsidR="0011070C" w:rsidRPr="00505567" w:rsidRDefault="0011070C" w:rsidP="0011070C">
      <w:pPr>
        <w:widowControl/>
        <w:spacing w:line="360" w:lineRule="auto"/>
        <w:ind w:firstLineChars="200" w:firstLine="480"/>
        <w:contextualSpacing/>
        <w:mirrorIndents/>
        <w:jc w:val="left"/>
        <w:rPr>
          <w:rFonts w:ascii="宋体" w:hAnsi="宋体"/>
          <w:kern w:val="0"/>
          <w:sz w:val="24"/>
        </w:rPr>
      </w:pPr>
      <w:r w:rsidRPr="00505567">
        <w:rPr>
          <w:rFonts w:ascii="宋体" w:hAnsi="宋体" w:hint="eastAsia"/>
          <w:sz w:val="24"/>
        </w:rPr>
        <w:t>3、</w:t>
      </w:r>
      <w:r w:rsidRPr="00505567">
        <w:rPr>
          <w:rFonts w:ascii="宋体" w:hAnsi="宋体"/>
          <w:sz w:val="24"/>
        </w:rPr>
        <w:t>规范存放使用易燃易爆化学试剂药品。化学试剂分类存放在专用试剂柜，使用恰当的安全容器妥善保存，以满足实验要求为准，不宜过多存放。如钾、钠保存在煤油中，白磷保存在水中。实验室中碱</w:t>
      </w:r>
      <w:r w:rsidRPr="00505567">
        <w:rPr>
          <w:rFonts w:ascii="宋体" w:hAnsi="宋体"/>
          <w:kern w:val="0"/>
          <w:sz w:val="24"/>
        </w:rPr>
        <w:t>金属、</w:t>
      </w:r>
      <w:r w:rsidRPr="00505567">
        <w:rPr>
          <w:rFonts w:ascii="宋体" w:hAnsi="宋体"/>
          <w:sz w:val="24"/>
        </w:rPr>
        <w:t>碱土</w:t>
      </w:r>
      <w:r w:rsidRPr="00505567">
        <w:rPr>
          <w:rFonts w:ascii="宋体" w:hAnsi="宋体"/>
          <w:kern w:val="0"/>
          <w:sz w:val="24"/>
        </w:rPr>
        <w:t>金属等遇水燃烧</w:t>
      </w:r>
      <w:r w:rsidRPr="00505567">
        <w:rPr>
          <w:rFonts w:ascii="宋体" w:hAnsi="宋体" w:hint="eastAsia"/>
          <w:kern w:val="0"/>
          <w:sz w:val="24"/>
        </w:rPr>
        <w:t>的</w:t>
      </w:r>
      <w:r w:rsidRPr="00505567">
        <w:rPr>
          <w:rFonts w:ascii="宋体" w:hAnsi="宋体"/>
          <w:kern w:val="0"/>
          <w:sz w:val="24"/>
        </w:rPr>
        <w:t>物质，需要妥善保管，并由专人管理。</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4、</w:t>
      </w:r>
      <w:r w:rsidRPr="00505567">
        <w:rPr>
          <w:rFonts w:ascii="宋体" w:hAnsi="宋体"/>
          <w:sz w:val="24"/>
        </w:rPr>
        <w:t>规范实验操作。如严禁在开口容器或密闭体系中加热有机溶</w:t>
      </w:r>
      <w:r w:rsidRPr="00505567">
        <w:rPr>
          <w:rFonts w:ascii="宋体" w:hAnsi="宋体"/>
          <w:kern w:val="0"/>
          <w:sz w:val="24"/>
        </w:rPr>
        <w:t>剂；金属钠、</w:t>
      </w:r>
      <w:proofErr w:type="gramStart"/>
      <w:r w:rsidRPr="00505567">
        <w:rPr>
          <w:rFonts w:ascii="宋体" w:hAnsi="宋体"/>
          <w:kern w:val="0"/>
          <w:sz w:val="24"/>
        </w:rPr>
        <w:t>钾及其</w:t>
      </w:r>
      <w:proofErr w:type="gramEnd"/>
      <w:r w:rsidRPr="00505567">
        <w:rPr>
          <w:rFonts w:ascii="宋体" w:hAnsi="宋体"/>
          <w:kern w:val="0"/>
          <w:sz w:val="24"/>
        </w:rPr>
        <w:t>它金属试剂严禁与水接触，反应完后及时用醇类处理；</w:t>
      </w:r>
      <w:r w:rsidRPr="00505567">
        <w:rPr>
          <w:rFonts w:ascii="宋体" w:hAnsi="宋体"/>
          <w:sz w:val="24"/>
        </w:rPr>
        <w:t>实验中不能研磨某些强氧化剂（如氯酸钾、硝酸钾、高锰酸钾等）或其混合物；减压操作时，禁止使用平底瓶；加压操作时，要采取适当的防护措施；实验结束后立即关闭气体阀门和电器开关，尽量清除或减少可燃、易燃物质。</w:t>
      </w:r>
    </w:p>
    <w:p w:rsidR="0011070C" w:rsidRPr="00505567" w:rsidRDefault="0011070C" w:rsidP="0011070C">
      <w:pPr>
        <w:autoSpaceDE w:val="0"/>
        <w:autoSpaceDN w:val="0"/>
        <w:spacing w:line="360" w:lineRule="auto"/>
        <w:ind w:leftChars="68" w:left="143" w:firstLineChars="196" w:firstLine="472"/>
        <w:contextualSpacing/>
        <w:mirrorIndents/>
        <w:jc w:val="left"/>
        <w:rPr>
          <w:rFonts w:ascii="宋体" w:hAnsi="宋体"/>
          <w:sz w:val="24"/>
        </w:rPr>
      </w:pPr>
      <w:r w:rsidRPr="00505567">
        <w:rPr>
          <w:rFonts w:ascii="宋体" w:hAnsi="宋体" w:hint="eastAsia"/>
          <w:b/>
          <w:sz w:val="24"/>
        </w:rPr>
        <w:t>二、</w:t>
      </w:r>
      <w:r w:rsidRPr="00505567">
        <w:rPr>
          <w:rFonts w:ascii="宋体" w:hAnsi="宋体"/>
          <w:b/>
          <w:sz w:val="24"/>
        </w:rPr>
        <w:t>火灾的扑救</w:t>
      </w:r>
      <w:r w:rsidRPr="00505567">
        <w:rPr>
          <w:rFonts w:ascii="宋体" w:hAnsi="宋体" w:hint="eastAsia"/>
          <w:sz w:val="24"/>
          <w:vertAlign w:val="superscript"/>
        </w:rPr>
        <w:t>［1］［7］［10］</w:t>
      </w:r>
    </w:p>
    <w:p w:rsidR="0011070C" w:rsidRPr="00505567" w:rsidRDefault="0011070C" w:rsidP="0011070C">
      <w:pPr>
        <w:autoSpaceDE w:val="0"/>
        <w:autoSpaceDN w:val="0"/>
        <w:spacing w:line="360" w:lineRule="auto"/>
        <w:contextualSpacing/>
        <w:mirrorIndents/>
        <w:rPr>
          <w:rFonts w:ascii="宋体" w:hAnsi="宋体"/>
          <w:sz w:val="24"/>
        </w:rPr>
      </w:pPr>
      <w:r w:rsidRPr="00505567">
        <w:rPr>
          <w:rFonts w:ascii="宋体" w:hAnsi="宋体" w:hint="eastAsia"/>
          <w:b/>
          <w:sz w:val="24"/>
        </w:rPr>
        <w:t xml:space="preserve">    （一）</w:t>
      </w:r>
      <w:r w:rsidRPr="00505567">
        <w:rPr>
          <w:rFonts w:ascii="宋体" w:hAnsi="宋体"/>
          <w:b/>
          <w:sz w:val="24"/>
        </w:rPr>
        <w:t>救火原则及方法</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sz w:val="24"/>
        </w:rPr>
      </w:pPr>
      <w:r w:rsidRPr="00505567">
        <w:rPr>
          <w:rFonts w:ascii="宋体" w:hAnsi="宋体" w:hint="eastAsia"/>
          <w:sz w:val="24"/>
        </w:rPr>
        <w:t>1、</w:t>
      </w:r>
      <w:r w:rsidRPr="00505567">
        <w:rPr>
          <w:rFonts w:ascii="宋体" w:hAnsi="宋体"/>
          <w:sz w:val="24"/>
        </w:rPr>
        <w:t>救火原则</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实验室万一发生火灾，要保持镇静，立即切断电源及燃气源，并根据起火的原因，采取针对性的灭火措施。扑救时应遵循先控制、后消灭，救人重于救火，先重点后一般</w:t>
      </w:r>
      <w:r w:rsidRPr="00505567">
        <w:rPr>
          <w:rFonts w:ascii="宋体" w:hAnsi="宋体"/>
          <w:sz w:val="24"/>
        </w:rPr>
        <w:lastRenderedPageBreak/>
        <w:t>的原则。</w:t>
      </w:r>
    </w:p>
    <w:p w:rsidR="0011070C" w:rsidRPr="00505567" w:rsidRDefault="0011070C" w:rsidP="0011070C">
      <w:pPr>
        <w:autoSpaceDE w:val="0"/>
        <w:autoSpaceDN w:val="0"/>
        <w:spacing w:line="360" w:lineRule="auto"/>
        <w:ind w:left="142" w:firstLineChars="200" w:firstLine="480"/>
        <w:contextualSpacing/>
        <w:mirrorIndents/>
        <w:jc w:val="left"/>
        <w:rPr>
          <w:rFonts w:ascii="宋体" w:hAnsi="宋体"/>
          <w:sz w:val="24"/>
        </w:rPr>
      </w:pPr>
      <w:r w:rsidRPr="00505567">
        <w:rPr>
          <w:rFonts w:ascii="宋体" w:hAnsi="宋体" w:hint="eastAsia"/>
          <w:sz w:val="24"/>
        </w:rPr>
        <w:t>2、</w:t>
      </w:r>
      <w:r w:rsidRPr="00505567">
        <w:rPr>
          <w:rFonts w:ascii="宋体" w:hAnsi="宋体"/>
          <w:sz w:val="24"/>
        </w:rPr>
        <w:t>救火方法</w:t>
      </w:r>
    </w:p>
    <w:p w:rsidR="0011070C" w:rsidRPr="00505567" w:rsidRDefault="0011070C" w:rsidP="0011070C">
      <w:pPr>
        <w:autoSpaceDE w:val="0"/>
        <w:autoSpaceDN w:val="0"/>
        <w:spacing w:line="360" w:lineRule="auto"/>
        <w:ind w:leftChars="68" w:left="143" w:firstLineChars="200" w:firstLine="480"/>
        <w:contextualSpacing/>
        <w:mirrorIndents/>
        <w:jc w:val="left"/>
        <w:rPr>
          <w:rFonts w:ascii="宋体" w:hAnsi="宋体"/>
          <w:sz w:val="24"/>
        </w:rPr>
      </w:pPr>
      <w:r w:rsidRPr="00505567">
        <w:rPr>
          <w:rFonts w:ascii="宋体" w:hAnsi="宋体"/>
          <w:sz w:val="24"/>
        </w:rPr>
        <w:t>火灾的发展分为初起、发展和猛烈扩展三个阶段。其中初起阶段持续5</w:t>
      </w:r>
      <w:r w:rsidRPr="00505567">
        <w:rPr>
          <w:rFonts w:ascii="宋体" w:hAnsi="宋体" w:hint="eastAsia"/>
          <w:sz w:val="24"/>
        </w:rPr>
        <w:t>-</w:t>
      </w:r>
      <w:r w:rsidRPr="00505567">
        <w:rPr>
          <w:rFonts w:ascii="宋体" w:hAnsi="宋体"/>
          <w:sz w:val="24"/>
        </w:rPr>
        <w:t>10min。实践证明，该阶段是最容易灭火的阶段，所以一旦出现事故，实验人员应首先保持冷静，立即组织人员，根据火灾的轻重、燃烧物的性质、周围的环境和现有的条件，采用相应的手段灭火。初期火势不大，应迅速利用实验室内的灭火器材（沙箱 、灭火</w:t>
      </w:r>
      <w:proofErr w:type="gramStart"/>
      <w:r w:rsidRPr="00505567">
        <w:rPr>
          <w:rFonts w:ascii="宋体" w:hAnsi="宋体"/>
          <w:sz w:val="24"/>
        </w:rPr>
        <w:t>毯</w:t>
      </w:r>
      <w:proofErr w:type="gramEnd"/>
      <w:r w:rsidRPr="00505567">
        <w:rPr>
          <w:rFonts w:ascii="宋体" w:hAnsi="宋体"/>
          <w:sz w:val="24"/>
        </w:rPr>
        <w:t>、石棉布、灭火器等）或其他措施控制和扑救。在灭火的同时，要迅速移走易燃、易爆物品，以防火势蔓延。注意根据不同情况可采取以下措施：</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sz w:val="24"/>
        </w:rPr>
      </w:pPr>
      <w:r w:rsidRPr="00505567">
        <w:rPr>
          <w:rFonts w:ascii="宋体" w:hAnsi="宋体"/>
          <w:sz w:val="24"/>
        </w:rPr>
        <w:t>（1）对在容器中（如烧杯、烧瓶，漏斗等）发生的局部小火，可用石棉网、表面皿或木块等盖灭。</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（2）有机溶剂在桌面或地面上蔓延燃烧时，可撒上细沙或用灭火</w:t>
      </w:r>
      <w:proofErr w:type="gramStart"/>
      <w:r w:rsidRPr="00505567">
        <w:rPr>
          <w:rFonts w:ascii="宋体" w:hAnsi="宋体"/>
          <w:sz w:val="24"/>
        </w:rPr>
        <w:t>毯</w:t>
      </w:r>
      <w:proofErr w:type="gramEnd"/>
      <w:r w:rsidRPr="00505567">
        <w:rPr>
          <w:rFonts w:ascii="宋体" w:hAnsi="宋体"/>
          <w:sz w:val="24"/>
        </w:rPr>
        <w:t>扑灭。</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（3）对钠、钾等金属着火，通常用干燥的细沙覆盖。严禁用水和CCl</w:t>
      </w:r>
      <w:r w:rsidRPr="00505567">
        <w:rPr>
          <w:rFonts w:ascii="宋体" w:hAnsi="宋体"/>
          <w:sz w:val="24"/>
          <w:vertAlign w:val="subscript"/>
        </w:rPr>
        <w:t>4</w:t>
      </w:r>
      <w:r w:rsidRPr="00505567">
        <w:rPr>
          <w:rFonts w:ascii="宋体" w:hAnsi="宋体"/>
          <w:sz w:val="24"/>
        </w:rPr>
        <w:t>灭火器灭火，否则会导致猛烈的爆炸，也不能用CO</w:t>
      </w:r>
      <w:r w:rsidRPr="00505567">
        <w:rPr>
          <w:rFonts w:ascii="宋体" w:hAnsi="宋体"/>
          <w:sz w:val="24"/>
          <w:vertAlign w:val="subscript"/>
        </w:rPr>
        <w:t>2</w:t>
      </w:r>
      <w:r w:rsidRPr="00505567">
        <w:rPr>
          <w:rFonts w:ascii="宋体" w:hAnsi="宋体"/>
          <w:sz w:val="24"/>
        </w:rPr>
        <w:t>灭火器。</w:t>
      </w:r>
    </w:p>
    <w:p w:rsidR="0011070C" w:rsidRPr="00505567" w:rsidRDefault="0011070C" w:rsidP="0011070C">
      <w:pPr>
        <w:spacing w:line="360" w:lineRule="auto"/>
        <w:ind w:firstLineChars="200" w:firstLine="480"/>
        <w:contextualSpacing/>
        <w:mirrorIndents/>
        <w:rPr>
          <w:rFonts w:ascii="宋体" w:hAnsi="宋体"/>
          <w:kern w:val="0"/>
          <w:sz w:val="24"/>
        </w:rPr>
      </w:pPr>
      <w:r w:rsidRPr="00505567">
        <w:rPr>
          <w:rFonts w:ascii="宋体" w:hAnsi="宋体"/>
          <w:sz w:val="24"/>
        </w:rPr>
        <w:t>（4）</w:t>
      </w:r>
      <w:r w:rsidRPr="00505567">
        <w:rPr>
          <w:rFonts w:ascii="宋体" w:hAnsi="宋体"/>
          <w:kern w:val="0"/>
          <w:sz w:val="24"/>
        </w:rPr>
        <w:t>若衣服着火，立即脱除衣物。一般小火可用湿毛巾，灭火</w:t>
      </w:r>
      <w:proofErr w:type="gramStart"/>
      <w:r w:rsidRPr="00505567">
        <w:rPr>
          <w:rFonts w:ascii="宋体" w:hAnsi="宋体"/>
          <w:kern w:val="0"/>
          <w:sz w:val="24"/>
        </w:rPr>
        <w:t>毯</w:t>
      </w:r>
      <w:proofErr w:type="gramEnd"/>
      <w:r w:rsidRPr="00505567">
        <w:rPr>
          <w:rFonts w:ascii="宋体" w:hAnsi="宋体"/>
          <w:kern w:val="0"/>
          <w:sz w:val="24"/>
        </w:rPr>
        <w:t>等包裹使火熄灭。若火势较大，可就近用水龙头浇灭，必要时可就地卧倒打滚。</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（5）</w:t>
      </w:r>
      <w:r w:rsidRPr="00505567">
        <w:rPr>
          <w:rFonts w:ascii="宋体" w:hAnsi="宋体"/>
          <w:kern w:val="0"/>
          <w:sz w:val="24"/>
        </w:rPr>
        <w:t>在反应过程中，若因冲料、渗漏、油浴着火等引起反应体系着火时</w:t>
      </w:r>
      <w:r w:rsidRPr="00505567">
        <w:rPr>
          <w:rFonts w:ascii="宋体" w:hAnsi="宋体" w:hint="eastAsia"/>
          <w:kern w:val="0"/>
          <w:sz w:val="24"/>
        </w:rPr>
        <w:t>，</w:t>
      </w:r>
      <w:r w:rsidRPr="00505567">
        <w:rPr>
          <w:rFonts w:ascii="宋体" w:hAnsi="宋体"/>
          <w:kern w:val="0"/>
          <w:sz w:val="24"/>
        </w:rPr>
        <w:t>有效的扑灭方法是用几层灭火</w:t>
      </w:r>
      <w:proofErr w:type="gramStart"/>
      <w:r w:rsidRPr="00505567">
        <w:rPr>
          <w:rFonts w:ascii="宋体" w:hAnsi="宋体"/>
          <w:kern w:val="0"/>
          <w:sz w:val="24"/>
        </w:rPr>
        <w:t>毯</w:t>
      </w:r>
      <w:proofErr w:type="gramEnd"/>
      <w:r w:rsidRPr="00505567">
        <w:rPr>
          <w:rFonts w:ascii="宋体" w:hAnsi="宋体"/>
          <w:kern w:val="0"/>
          <w:sz w:val="24"/>
        </w:rPr>
        <w:t>包住着火部位，隔绝空气使其熄灭，必要时使用灭火器。</w:t>
      </w:r>
    </w:p>
    <w:p w:rsidR="0011070C" w:rsidRPr="00505567" w:rsidRDefault="0011070C" w:rsidP="0011070C">
      <w:pPr>
        <w:widowControl/>
        <w:spacing w:line="360" w:lineRule="auto"/>
        <w:ind w:firstLineChars="200" w:firstLine="480"/>
        <w:contextualSpacing/>
        <w:mirrorIndents/>
        <w:jc w:val="left"/>
        <w:rPr>
          <w:rFonts w:ascii="宋体" w:hAnsi="宋体"/>
          <w:kern w:val="0"/>
          <w:sz w:val="24"/>
        </w:rPr>
      </w:pPr>
      <w:r w:rsidRPr="00505567">
        <w:rPr>
          <w:rFonts w:ascii="宋体" w:hAnsi="宋体"/>
          <w:sz w:val="24"/>
        </w:rPr>
        <w:t>（6）</w:t>
      </w:r>
      <w:r w:rsidRPr="00505567">
        <w:rPr>
          <w:rFonts w:ascii="宋体" w:hAnsi="宋体"/>
          <w:kern w:val="0"/>
          <w:sz w:val="24"/>
          <w:highlight w:val="white"/>
          <w:lang w:val="zh-CN"/>
        </w:rPr>
        <w:t>实验室仪器设备用电或线路发生故障着火时，应立即切断现场电源，并组织人员用灭火器进行灭火。</w:t>
      </w:r>
    </w:p>
    <w:p w:rsidR="0011070C" w:rsidRPr="00505567" w:rsidRDefault="0011070C" w:rsidP="0011070C">
      <w:pPr>
        <w:widowControl/>
        <w:spacing w:line="360" w:lineRule="auto"/>
        <w:contextualSpacing/>
        <w:mirrorIndents/>
        <w:jc w:val="left"/>
        <w:rPr>
          <w:rFonts w:ascii="宋体" w:hAnsi="宋体"/>
          <w:b/>
          <w:kern w:val="0"/>
          <w:sz w:val="24"/>
        </w:rPr>
      </w:pPr>
      <w:r w:rsidRPr="00505567">
        <w:rPr>
          <w:rFonts w:ascii="宋体" w:hAnsi="宋体" w:hint="eastAsia"/>
          <w:b/>
          <w:kern w:val="0"/>
          <w:sz w:val="24"/>
        </w:rPr>
        <w:t xml:space="preserve">    （二）</w:t>
      </w:r>
      <w:r w:rsidRPr="00505567">
        <w:rPr>
          <w:rFonts w:ascii="宋体" w:hAnsi="宋体"/>
          <w:b/>
          <w:kern w:val="0"/>
          <w:sz w:val="24"/>
        </w:rPr>
        <w:t>灭火器</w:t>
      </w:r>
    </w:p>
    <w:p w:rsidR="0011070C" w:rsidRPr="00505567" w:rsidRDefault="0011070C" w:rsidP="0011070C">
      <w:pPr>
        <w:widowControl/>
        <w:spacing w:line="360" w:lineRule="auto"/>
        <w:ind w:firstLineChars="200" w:firstLine="480"/>
        <w:contextualSpacing/>
        <w:mirrorIndents/>
        <w:jc w:val="left"/>
        <w:rPr>
          <w:rFonts w:ascii="宋体" w:hAnsi="宋体"/>
          <w:kern w:val="0"/>
          <w:sz w:val="24"/>
        </w:rPr>
      </w:pPr>
      <w:r w:rsidRPr="00505567">
        <w:rPr>
          <w:rFonts w:ascii="宋体" w:hAnsi="宋体" w:hint="eastAsia"/>
          <w:kern w:val="0"/>
          <w:sz w:val="24"/>
          <w:lang w:val="zh-CN"/>
        </w:rPr>
        <w:t xml:space="preserve">1、 </w:t>
      </w:r>
      <w:r w:rsidRPr="00505567">
        <w:rPr>
          <w:rFonts w:ascii="宋体" w:hAnsi="宋体"/>
          <w:kern w:val="0"/>
          <w:sz w:val="24"/>
          <w:lang w:val="zh-CN"/>
        </w:rPr>
        <w:t>火灾类型</w:t>
      </w:r>
    </w:p>
    <w:p w:rsidR="0011070C" w:rsidRPr="00505567" w:rsidRDefault="0011070C" w:rsidP="0011070C">
      <w:pPr>
        <w:pStyle w:val="a6"/>
        <w:spacing w:before="0" w:beforeAutospacing="0" w:after="0" w:afterAutospacing="0" w:line="360" w:lineRule="auto"/>
        <w:ind w:firstLineChars="200" w:firstLine="480"/>
        <w:contextualSpacing/>
        <w:mirrorIndents/>
        <w:rPr>
          <w:rFonts w:cs="Times New Roman"/>
        </w:rPr>
      </w:pPr>
      <w:r w:rsidRPr="00505567">
        <w:rPr>
          <w:rFonts w:cs="Times New Roman"/>
        </w:rPr>
        <w:t>按照不同物质发生的火灾，火灾大体分为四种类型</w:t>
      </w:r>
      <w:r w:rsidRPr="00505567">
        <w:rPr>
          <w:rFonts w:cs="Times New Roman" w:hint="eastAsia"/>
        </w:rPr>
        <w:t>：</w:t>
      </w:r>
    </w:p>
    <w:p w:rsidR="0011070C" w:rsidRPr="00505567" w:rsidRDefault="0011070C" w:rsidP="0011070C">
      <w:pPr>
        <w:pStyle w:val="a6"/>
        <w:spacing w:before="0" w:beforeAutospacing="0" w:after="0" w:afterAutospacing="0" w:line="360" w:lineRule="auto"/>
        <w:ind w:firstLineChars="200" w:firstLine="480"/>
        <w:contextualSpacing/>
        <w:mirrorIndents/>
        <w:rPr>
          <w:rFonts w:cs="Times New Roman"/>
        </w:rPr>
      </w:pPr>
      <w:r w:rsidRPr="00505567">
        <w:rPr>
          <w:rFonts w:cs="Times New Roman"/>
          <w:lang w:val="zh-CN"/>
        </w:rPr>
        <w:t>（1）</w:t>
      </w:r>
      <w:r w:rsidRPr="00505567">
        <w:rPr>
          <w:rFonts w:cs="Times New Roman"/>
        </w:rPr>
        <w:t>A类火灾为固体可燃材料的火灾，包括木材、布料、纸张、橡胶以及塑料等。</w:t>
      </w:r>
    </w:p>
    <w:p w:rsidR="0011070C" w:rsidRPr="00505567" w:rsidRDefault="0011070C" w:rsidP="0011070C">
      <w:pPr>
        <w:pStyle w:val="a6"/>
        <w:spacing w:before="0" w:beforeAutospacing="0" w:after="0" w:afterAutospacing="0" w:line="360" w:lineRule="auto"/>
        <w:ind w:firstLineChars="200" w:firstLine="480"/>
        <w:contextualSpacing/>
        <w:mirrorIndents/>
        <w:rPr>
          <w:rFonts w:cs="Times New Roman"/>
        </w:rPr>
      </w:pPr>
      <w:r w:rsidRPr="00505567">
        <w:rPr>
          <w:rFonts w:cs="Times New Roman"/>
          <w:lang w:val="zh-CN"/>
        </w:rPr>
        <w:t>（2）</w:t>
      </w:r>
      <w:r w:rsidRPr="00505567">
        <w:rPr>
          <w:rFonts w:cs="Times New Roman"/>
        </w:rPr>
        <w:t>B类火灾为易燃可燃液体、易燃气体和油脂类火灾。</w:t>
      </w:r>
    </w:p>
    <w:p w:rsidR="0011070C" w:rsidRPr="00505567" w:rsidRDefault="0011070C" w:rsidP="0011070C">
      <w:pPr>
        <w:pStyle w:val="a6"/>
        <w:spacing w:before="0" w:beforeAutospacing="0" w:after="0" w:afterAutospacing="0" w:line="360" w:lineRule="auto"/>
        <w:ind w:firstLineChars="200" w:firstLine="480"/>
        <w:contextualSpacing/>
        <w:mirrorIndents/>
        <w:rPr>
          <w:rFonts w:cs="Times New Roman"/>
        </w:rPr>
      </w:pPr>
      <w:r w:rsidRPr="00505567">
        <w:rPr>
          <w:rFonts w:cs="Times New Roman"/>
          <w:lang w:val="zh-CN"/>
        </w:rPr>
        <w:t>（3）</w:t>
      </w:r>
      <w:r w:rsidRPr="00505567">
        <w:rPr>
          <w:rFonts w:cs="Times New Roman"/>
        </w:rPr>
        <w:t>C类火灾为带电电气设备火灾。</w:t>
      </w:r>
    </w:p>
    <w:p w:rsidR="0011070C" w:rsidRPr="00505567" w:rsidRDefault="0011070C" w:rsidP="0011070C">
      <w:pPr>
        <w:pStyle w:val="a6"/>
        <w:spacing w:before="0" w:beforeAutospacing="0" w:after="0" w:afterAutospacing="0" w:line="360" w:lineRule="auto"/>
        <w:ind w:firstLineChars="200" w:firstLine="480"/>
        <w:contextualSpacing/>
        <w:mirrorIndents/>
        <w:rPr>
          <w:rFonts w:cs="Times New Roman"/>
        </w:rPr>
      </w:pPr>
      <w:r w:rsidRPr="00505567">
        <w:rPr>
          <w:rFonts w:cs="Times New Roman"/>
          <w:lang w:val="zh-CN"/>
        </w:rPr>
        <w:t>（4）</w:t>
      </w:r>
      <w:r w:rsidRPr="00505567">
        <w:rPr>
          <w:rFonts w:cs="Times New Roman"/>
        </w:rPr>
        <w:t>D类火灾为部分可燃金属，如镁、钠、</w:t>
      </w:r>
      <w:proofErr w:type="gramStart"/>
      <w:r w:rsidRPr="00505567">
        <w:rPr>
          <w:rFonts w:cs="Times New Roman"/>
        </w:rPr>
        <w:t>钾及其</w:t>
      </w:r>
      <w:proofErr w:type="gramEnd"/>
      <w:r w:rsidRPr="00505567">
        <w:rPr>
          <w:rFonts w:cs="Times New Roman"/>
        </w:rPr>
        <w:t>合金等火灾</w:t>
      </w:r>
      <w:r w:rsidRPr="00505567">
        <w:rPr>
          <w:rFonts w:cs="Times New Roman" w:hint="eastAsia"/>
        </w:rPr>
        <w:t>。</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sz w:val="24"/>
        </w:rPr>
      </w:pPr>
      <w:r w:rsidRPr="00505567">
        <w:rPr>
          <w:rFonts w:ascii="宋体" w:hAnsi="宋体" w:hint="eastAsia"/>
          <w:sz w:val="24"/>
        </w:rPr>
        <w:t>2、</w:t>
      </w:r>
      <w:r w:rsidRPr="00505567">
        <w:rPr>
          <w:rFonts w:ascii="宋体" w:hAnsi="宋体"/>
          <w:sz w:val="24"/>
        </w:rPr>
        <w:t>常用</w:t>
      </w:r>
      <w:r w:rsidRPr="00505567">
        <w:rPr>
          <w:rFonts w:ascii="宋体" w:hAnsi="宋体"/>
          <w:kern w:val="0"/>
          <w:sz w:val="24"/>
        </w:rPr>
        <w:t>灭火器</w:t>
      </w:r>
      <w:r w:rsidRPr="00505567">
        <w:rPr>
          <w:rFonts w:ascii="宋体" w:hAnsi="宋体"/>
          <w:sz w:val="24"/>
        </w:rPr>
        <w:t>种类</w:t>
      </w:r>
    </w:p>
    <w:p w:rsidR="0011070C" w:rsidRPr="00505567" w:rsidRDefault="0011070C" w:rsidP="0011070C">
      <w:pPr>
        <w:widowControl/>
        <w:spacing w:line="360" w:lineRule="auto"/>
        <w:ind w:firstLineChars="200" w:firstLine="480"/>
        <w:contextualSpacing/>
        <w:mirrorIndents/>
        <w:jc w:val="left"/>
        <w:rPr>
          <w:rFonts w:ascii="宋体" w:hAnsi="宋体"/>
          <w:kern w:val="0"/>
          <w:sz w:val="24"/>
          <w:lang w:val="zh-CN"/>
        </w:rPr>
      </w:pPr>
      <w:r w:rsidRPr="00505567">
        <w:rPr>
          <w:rFonts w:ascii="宋体" w:hAnsi="宋体"/>
          <w:kern w:val="0"/>
          <w:sz w:val="24"/>
          <w:lang w:val="zh-CN"/>
        </w:rPr>
        <w:t>灭火器的种类很多，</w:t>
      </w:r>
      <w:r w:rsidRPr="00505567">
        <w:rPr>
          <w:rFonts w:ascii="宋体" w:hAnsi="宋体"/>
          <w:sz w:val="24"/>
        </w:rPr>
        <w:t>常用的主要有：干粉灭火器、二氧化碳灭火器和泡沫灭火器。</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lang w:val="zh-CN"/>
        </w:rPr>
      </w:pPr>
      <w:r w:rsidRPr="00505567">
        <w:rPr>
          <w:rFonts w:ascii="宋体" w:hAnsi="宋体"/>
          <w:kern w:val="0"/>
          <w:sz w:val="24"/>
          <w:lang w:val="zh-CN"/>
        </w:rPr>
        <w:t>（1）</w:t>
      </w:r>
      <w:r w:rsidRPr="00505567">
        <w:rPr>
          <w:rFonts w:ascii="宋体" w:hAnsi="宋体"/>
          <w:sz w:val="24"/>
        </w:rPr>
        <w:t>磷酸铵盐干粉灭火器 （药学院各楼配备此种灭火器） 可普遍用于</w:t>
      </w:r>
      <w:r w:rsidRPr="00505567">
        <w:rPr>
          <w:rFonts w:ascii="宋体" w:hAnsi="宋体"/>
          <w:kern w:val="0"/>
          <w:sz w:val="24"/>
          <w:highlight w:val="white"/>
          <w:lang w:val="zh-CN"/>
        </w:rPr>
        <w:t>固体（</w:t>
      </w:r>
      <w:r w:rsidRPr="00505567">
        <w:rPr>
          <w:rFonts w:ascii="宋体" w:hAnsi="宋体"/>
          <w:kern w:val="0"/>
          <w:sz w:val="24"/>
          <w:lang w:val="zh-CN"/>
        </w:rPr>
        <w:t>A类）</w:t>
      </w:r>
      <w:r w:rsidRPr="00505567">
        <w:rPr>
          <w:rFonts w:ascii="宋体" w:hAnsi="宋体"/>
          <w:kern w:val="0"/>
          <w:sz w:val="24"/>
          <w:highlight w:val="white"/>
        </w:rPr>
        <w:t>、</w:t>
      </w:r>
      <w:r w:rsidRPr="00505567">
        <w:rPr>
          <w:rFonts w:ascii="宋体" w:hAnsi="宋体"/>
          <w:kern w:val="0"/>
          <w:sz w:val="24"/>
          <w:highlight w:val="white"/>
          <w:lang w:val="zh-CN"/>
        </w:rPr>
        <w:lastRenderedPageBreak/>
        <w:t>液体</w:t>
      </w:r>
      <w:r w:rsidRPr="00505567">
        <w:rPr>
          <w:rFonts w:ascii="宋体" w:hAnsi="宋体"/>
          <w:kern w:val="0"/>
          <w:sz w:val="24"/>
          <w:lang w:val="zh-CN"/>
        </w:rPr>
        <w:t>（B类）</w:t>
      </w:r>
      <w:r w:rsidRPr="00505567">
        <w:rPr>
          <w:rFonts w:ascii="宋体" w:hAnsi="宋体"/>
          <w:kern w:val="0"/>
          <w:sz w:val="24"/>
          <w:highlight w:val="white"/>
          <w:lang w:val="zh-CN"/>
        </w:rPr>
        <w:t>及电器</w:t>
      </w:r>
      <w:r w:rsidRPr="00505567">
        <w:rPr>
          <w:rFonts w:ascii="宋体" w:hAnsi="宋体"/>
          <w:kern w:val="0"/>
          <w:sz w:val="24"/>
          <w:lang w:val="zh-CN"/>
        </w:rPr>
        <w:t>（C类）</w:t>
      </w:r>
      <w:r w:rsidRPr="00505567">
        <w:rPr>
          <w:rFonts w:ascii="宋体" w:hAnsi="宋体"/>
          <w:sz w:val="24"/>
        </w:rPr>
        <w:t>的初起火灾，但不能扑救金属燃烧（D类）火灾。</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kern w:val="0"/>
          <w:sz w:val="24"/>
          <w:lang w:val="zh-CN"/>
        </w:rPr>
        <w:t>（</w:t>
      </w:r>
      <w:r w:rsidRPr="00505567">
        <w:rPr>
          <w:rFonts w:ascii="宋体" w:hAnsi="宋体"/>
          <w:sz w:val="24"/>
          <w:lang w:val="zh-CN"/>
        </w:rPr>
        <w:t>2</w:t>
      </w:r>
      <w:r w:rsidRPr="00505567">
        <w:rPr>
          <w:rFonts w:ascii="宋体" w:hAnsi="宋体"/>
          <w:kern w:val="0"/>
          <w:sz w:val="24"/>
          <w:lang w:val="zh-CN"/>
        </w:rPr>
        <w:t>）</w:t>
      </w:r>
      <w:r w:rsidRPr="00505567">
        <w:rPr>
          <w:rFonts w:ascii="宋体" w:hAnsi="宋体"/>
          <w:kern w:val="0"/>
          <w:sz w:val="24"/>
          <w:highlight w:val="white"/>
          <w:lang w:val="zh-CN"/>
        </w:rPr>
        <w:t>二氧化碳灭火器</w:t>
      </w:r>
      <w:r w:rsidRPr="00505567">
        <w:rPr>
          <w:rFonts w:ascii="宋体" w:hAnsi="宋体"/>
          <w:sz w:val="24"/>
        </w:rPr>
        <w:t>以高压气瓶内储存的二氧化碳气体</w:t>
      </w:r>
      <w:r w:rsidR="00E46553">
        <w:rPr>
          <w:rFonts w:ascii="宋体" w:hAnsi="宋体" w:hint="eastAsia"/>
          <w:sz w:val="24"/>
        </w:rPr>
        <w:t>作</w:t>
      </w:r>
      <w:r w:rsidRPr="00505567">
        <w:rPr>
          <w:rFonts w:ascii="宋体" w:hAnsi="宋体"/>
          <w:sz w:val="24"/>
        </w:rPr>
        <w:t>为灭火剂进行灭火，二氧化碳灭火后不留痕迹，</w:t>
      </w:r>
      <w:r w:rsidRPr="00505567">
        <w:rPr>
          <w:rFonts w:ascii="宋体" w:hAnsi="宋体"/>
          <w:kern w:val="0"/>
          <w:sz w:val="24"/>
          <w:highlight w:val="white"/>
          <w:lang w:val="zh-CN"/>
        </w:rPr>
        <w:t>适用于图书</w:t>
      </w:r>
      <w:r w:rsidRPr="00505567">
        <w:rPr>
          <w:rFonts w:ascii="宋体" w:hAnsi="宋体"/>
          <w:kern w:val="0"/>
          <w:sz w:val="24"/>
          <w:highlight w:val="white"/>
        </w:rPr>
        <w:t>、</w:t>
      </w:r>
      <w:r w:rsidRPr="00505567">
        <w:rPr>
          <w:rFonts w:ascii="宋体" w:hAnsi="宋体"/>
          <w:kern w:val="0"/>
          <w:sz w:val="24"/>
          <w:highlight w:val="white"/>
          <w:lang w:val="zh-CN"/>
        </w:rPr>
        <w:t>档案</w:t>
      </w:r>
      <w:r w:rsidRPr="00505567">
        <w:rPr>
          <w:rFonts w:ascii="宋体" w:hAnsi="宋体"/>
          <w:kern w:val="0"/>
          <w:sz w:val="24"/>
          <w:highlight w:val="white"/>
        </w:rPr>
        <w:t>、</w:t>
      </w:r>
      <w:r w:rsidRPr="00505567">
        <w:rPr>
          <w:rFonts w:ascii="宋体" w:hAnsi="宋体"/>
          <w:kern w:val="0"/>
          <w:sz w:val="24"/>
          <w:highlight w:val="white"/>
          <w:lang w:val="zh-CN"/>
        </w:rPr>
        <w:t>精密仪器的火灾</w:t>
      </w:r>
      <w:r w:rsidRPr="00505567">
        <w:rPr>
          <w:rFonts w:ascii="宋体" w:hAnsi="宋体"/>
          <w:sz w:val="24"/>
        </w:rPr>
        <w:t>,它不导电也适宜于扑救带电的低压电器设备和油类火灾，但</w:t>
      </w:r>
      <w:proofErr w:type="gramStart"/>
      <w:r w:rsidRPr="00505567">
        <w:rPr>
          <w:rFonts w:ascii="宋体" w:hAnsi="宋体"/>
          <w:sz w:val="24"/>
        </w:rPr>
        <w:t>不</w:t>
      </w:r>
      <w:proofErr w:type="gramEnd"/>
      <w:r w:rsidRPr="00505567">
        <w:rPr>
          <w:rFonts w:ascii="宋体" w:hAnsi="宋体"/>
          <w:sz w:val="24"/>
        </w:rPr>
        <w:t>可用它扑救钾、钠、镁、铝等物质火灾。</w:t>
      </w:r>
      <w:r w:rsidRPr="00505567">
        <w:rPr>
          <w:rFonts w:ascii="宋体" w:hAnsi="宋体"/>
          <w:kern w:val="0"/>
          <w:sz w:val="24"/>
          <w:highlight w:val="white"/>
        </w:rPr>
        <w:t>（</w:t>
      </w:r>
      <w:r w:rsidRPr="00505567">
        <w:rPr>
          <w:rFonts w:ascii="宋体" w:hAnsi="宋体"/>
          <w:kern w:val="0"/>
          <w:sz w:val="24"/>
          <w:highlight w:val="white"/>
          <w:lang w:val="zh-CN"/>
        </w:rPr>
        <w:t>使用二氧化碳灭火器时</w:t>
      </w:r>
      <w:r w:rsidRPr="00505567">
        <w:rPr>
          <w:rFonts w:ascii="宋体" w:hAnsi="宋体"/>
          <w:kern w:val="0"/>
          <w:sz w:val="24"/>
          <w:highlight w:val="white"/>
        </w:rPr>
        <w:t>,</w:t>
      </w:r>
      <w:r w:rsidRPr="00505567">
        <w:rPr>
          <w:rFonts w:ascii="宋体" w:hAnsi="宋体"/>
          <w:kern w:val="0"/>
          <w:sz w:val="24"/>
          <w:highlight w:val="white"/>
          <w:lang w:val="zh-CN"/>
        </w:rPr>
        <w:t>一定要注意安全措施</w:t>
      </w:r>
      <w:r w:rsidRPr="00505567">
        <w:rPr>
          <w:rFonts w:ascii="宋体" w:hAnsi="宋体" w:hint="eastAsia"/>
          <w:kern w:val="0"/>
          <w:sz w:val="24"/>
          <w:highlight w:val="white"/>
        </w:rPr>
        <w:t>。首先，</w:t>
      </w:r>
      <w:r w:rsidRPr="00505567">
        <w:rPr>
          <w:rFonts w:ascii="宋体" w:hAnsi="宋体"/>
          <w:kern w:val="0"/>
          <w:sz w:val="24"/>
          <w:highlight w:val="white"/>
          <w:lang w:val="zh-CN"/>
        </w:rPr>
        <w:t>因为空气中二氧化碳含量达到</w:t>
      </w:r>
      <w:r w:rsidRPr="00505567">
        <w:rPr>
          <w:rFonts w:ascii="宋体" w:hAnsi="宋体"/>
          <w:kern w:val="0"/>
          <w:sz w:val="24"/>
          <w:highlight w:val="white"/>
        </w:rPr>
        <w:t>8.5 %</w:t>
      </w:r>
      <w:r w:rsidRPr="00505567">
        <w:rPr>
          <w:rFonts w:ascii="宋体" w:hAnsi="宋体"/>
          <w:kern w:val="0"/>
          <w:sz w:val="24"/>
          <w:highlight w:val="white"/>
          <w:lang w:val="zh-CN"/>
        </w:rPr>
        <w:t>时</w:t>
      </w:r>
      <w:r w:rsidRPr="00505567">
        <w:rPr>
          <w:rFonts w:ascii="宋体" w:hAnsi="宋体"/>
          <w:kern w:val="0"/>
          <w:sz w:val="24"/>
          <w:highlight w:val="white"/>
        </w:rPr>
        <w:t>,</w:t>
      </w:r>
      <w:r w:rsidRPr="00505567">
        <w:rPr>
          <w:rFonts w:ascii="宋体" w:hAnsi="宋体"/>
          <w:kern w:val="0"/>
          <w:sz w:val="24"/>
          <w:highlight w:val="white"/>
          <w:lang w:val="zh-CN"/>
        </w:rPr>
        <w:t>会使人血压升高</w:t>
      </w:r>
      <w:r w:rsidRPr="00505567">
        <w:rPr>
          <w:rFonts w:ascii="宋体" w:hAnsi="宋体"/>
          <w:kern w:val="0"/>
          <w:sz w:val="24"/>
          <w:highlight w:val="white"/>
        </w:rPr>
        <w:t>,</w:t>
      </w:r>
      <w:r w:rsidRPr="00505567">
        <w:rPr>
          <w:rFonts w:ascii="宋体" w:hAnsi="宋体"/>
          <w:kern w:val="0"/>
          <w:sz w:val="24"/>
          <w:highlight w:val="white"/>
          <w:lang w:val="zh-CN"/>
        </w:rPr>
        <w:t>呼吸困难</w:t>
      </w:r>
      <w:r w:rsidRPr="00505567">
        <w:rPr>
          <w:rFonts w:ascii="宋体" w:hAnsi="宋体" w:hint="eastAsia"/>
          <w:kern w:val="0"/>
          <w:sz w:val="24"/>
          <w:highlight w:val="white"/>
        </w:rPr>
        <w:t>；</w:t>
      </w:r>
      <w:r w:rsidRPr="00505567">
        <w:rPr>
          <w:rFonts w:ascii="宋体" w:hAnsi="宋体"/>
          <w:kern w:val="0"/>
          <w:sz w:val="24"/>
          <w:highlight w:val="white"/>
          <w:lang w:val="zh-CN"/>
        </w:rPr>
        <w:t>当含量达到</w:t>
      </w:r>
      <w:r w:rsidRPr="00505567">
        <w:rPr>
          <w:rFonts w:ascii="宋体" w:hAnsi="宋体"/>
          <w:kern w:val="0"/>
          <w:sz w:val="24"/>
          <w:highlight w:val="white"/>
        </w:rPr>
        <w:t xml:space="preserve"> 20 %</w:t>
      </w:r>
      <w:r w:rsidRPr="00505567">
        <w:rPr>
          <w:rFonts w:ascii="宋体" w:hAnsi="宋体"/>
          <w:kern w:val="0"/>
          <w:sz w:val="24"/>
          <w:highlight w:val="white"/>
          <w:lang w:val="zh-CN"/>
        </w:rPr>
        <w:t>时</w:t>
      </w:r>
      <w:r w:rsidRPr="00505567">
        <w:rPr>
          <w:rFonts w:ascii="宋体" w:hAnsi="宋体"/>
          <w:kern w:val="0"/>
          <w:sz w:val="24"/>
          <w:highlight w:val="white"/>
        </w:rPr>
        <w:t>,</w:t>
      </w:r>
      <w:r w:rsidRPr="00505567">
        <w:rPr>
          <w:rFonts w:ascii="宋体" w:hAnsi="宋体"/>
          <w:kern w:val="0"/>
          <w:sz w:val="24"/>
          <w:highlight w:val="white"/>
          <w:lang w:val="zh-CN"/>
        </w:rPr>
        <w:t>人就会呼吸衰弱</w:t>
      </w:r>
      <w:r w:rsidRPr="00505567">
        <w:rPr>
          <w:rFonts w:ascii="宋体" w:hAnsi="宋体"/>
          <w:kern w:val="0"/>
          <w:sz w:val="24"/>
          <w:highlight w:val="white"/>
        </w:rPr>
        <w:t>,</w:t>
      </w:r>
      <w:r w:rsidRPr="00505567">
        <w:rPr>
          <w:rFonts w:ascii="宋体" w:hAnsi="宋体"/>
          <w:kern w:val="0"/>
          <w:sz w:val="24"/>
          <w:highlight w:val="white"/>
          <w:lang w:val="zh-CN"/>
        </w:rPr>
        <w:t>严重者可窒息死亡</w:t>
      </w:r>
      <w:r w:rsidRPr="00505567">
        <w:rPr>
          <w:rFonts w:ascii="宋体" w:hAnsi="宋体" w:hint="eastAsia"/>
          <w:kern w:val="0"/>
          <w:sz w:val="24"/>
          <w:highlight w:val="white"/>
        </w:rPr>
        <w:t>。</w:t>
      </w:r>
      <w:r w:rsidRPr="00505567">
        <w:rPr>
          <w:rFonts w:ascii="宋体" w:hAnsi="宋体"/>
          <w:kern w:val="0"/>
          <w:sz w:val="24"/>
          <w:highlight w:val="white"/>
          <w:lang w:val="zh-CN"/>
        </w:rPr>
        <w:t>所以</w:t>
      </w:r>
      <w:r w:rsidRPr="00505567">
        <w:rPr>
          <w:rFonts w:ascii="宋体" w:hAnsi="宋体" w:hint="eastAsia"/>
          <w:kern w:val="0"/>
          <w:sz w:val="24"/>
          <w:highlight w:val="white"/>
        </w:rPr>
        <w:t>，</w:t>
      </w:r>
      <w:r w:rsidRPr="00505567">
        <w:rPr>
          <w:rFonts w:ascii="宋体" w:hAnsi="宋体"/>
          <w:kern w:val="0"/>
          <w:sz w:val="24"/>
          <w:highlight w:val="white"/>
          <w:lang w:val="zh-CN"/>
        </w:rPr>
        <w:t>在狭窄的空间使用后应迅速撤离或带呼吸器</w:t>
      </w:r>
      <w:r w:rsidRPr="00505567">
        <w:rPr>
          <w:rFonts w:ascii="宋体" w:hAnsi="宋体" w:hint="eastAsia"/>
          <w:kern w:val="0"/>
          <w:sz w:val="24"/>
          <w:highlight w:val="white"/>
        </w:rPr>
        <w:t>。</w:t>
      </w:r>
      <w:r w:rsidRPr="00505567">
        <w:rPr>
          <w:rFonts w:ascii="宋体" w:hAnsi="宋体"/>
          <w:kern w:val="0"/>
          <w:sz w:val="24"/>
          <w:highlight w:val="white"/>
          <w:lang w:val="zh-CN"/>
        </w:rPr>
        <w:t>其次</w:t>
      </w:r>
      <w:r w:rsidRPr="00505567">
        <w:rPr>
          <w:rFonts w:ascii="宋体" w:hAnsi="宋体" w:hint="eastAsia"/>
          <w:kern w:val="0"/>
          <w:sz w:val="24"/>
          <w:highlight w:val="white"/>
        </w:rPr>
        <w:t>，</w:t>
      </w:r>
      <w:r w:rsidRPr="00505567">
        <w:rPr>
          <w:rFonts w:ascii="宋体" w:hAnsi="宋体"/>
          <w:kern w:val="0"/>
          <w:sz w:val="24"/>
          <w:highlight w:val="white"/>
          <w:lang w:val="zh-CN"/>
        </w:rPr>
        <w:t>因为二氧化碳灭火器喷射距离较短</w:t>
      </w:r>
      <w:r w:rsidRPr="00505567">
        <w:rPr>
          <w:rFonts w:ascii="宋体" w:hAnsi="宋体" w:hint="eastAsia"/>
          <w:kern w:val="0"/>
          <w:sz w:val="24"/>
          <w:highlight w:val="white"/>
        </w:rPr>
        <w:t>，</w:t>
      </w:r>
      <w:r w:rsidRPr="00505567">
        <w:rPr>
          <w:rFonts w:ascii="宋体" w:hAnsi="宋体"/>
          <w:kern w:val="0"/>
          <w:sz w:val="24"/>
          <w:highlight w:val="white"/>
          <w:lang w:val="zh-CN"/>
        </w:rPr>
        <w:t>逆风使用可使灭火剂很快被吹散而影响灭火</w:t>
      </w:r>
      <w:r w:rsidRPr="00505567">
        <w:rPr>
          <w:rFonts w:ascii="宋体" w:hAnsi="宋体" w:hint="eastAsia"/>
          <w:kern w:val="0"/>
          <w:sz w:val="24"/>
          <w:highlight w:val="white"/>
        </w:rPr>
        <w:t>。因此，</w:t>
      </w:r>
      <w:r w:rsidRPr="00505567">
        <w:rPr>
          <w:rFonts w:ascii="宋体" w:hAnsi="宋体"/>
          <w:kern w:val="0"/>
          <w:sz w:val="24"/>
          <w:highlight w:val="white"/>
          <w:lang w:val="zh-CN"/>
        </w:rPr>
        <w:t>要注意</w:t>
      </w:r>
      <w:proofErr w:type="gramStart"/>
      <w:r w:rsidRPr="00505567">
        <w:rPr>
          <w:rFonts w:ascii="宋体" w:hAnsi="宋体"/>
          <w:kern w:val="0"/>
          <w:sz w:val="24"/>
          <w:highlight w:val="white"/>
          <w:lang w:val="zh-CN"/>
        </w:rPr>
        <w:t>勿</w:t>
      </w:r>
      <w:proofErr w:type="gramEnd"/>
      <w:r w:rsidRPr="00505567">
        <w:rPr>
          <w:rFonts w:ascii="宋体" w:hAnsi="宋体"/>
          <w:kern w:val="0"/>
          <w:sz w:val="24"/>
          <w:highlight w:val="white"/>
          <w:lang w:val="zh-CN"/>
        </w:rPr>
        <w:t>逆风使用</w:t>
      </w:r>
      <w:r w:rsidRPr="00505567">
        <w:rPr>
          <w:rFonts w:ascii="宋体" w:hAnsi="宋体" w:hint="eastAsia"/>
          <w:kern w:val="0"/>
          <w:sz w:val="24"/>
          <w:highlight w:val="white"/>
        </w:rPr>
        <w:t>。</w:t>
      </w:r>
      <w:r w:rsidRPr="00505567">
        <w:rPr>
          <w:rFonts w:ascii="宋体" w:hAnsi="宋体"/>
          <w:kern w:val="0"/>
          <w:sz w:val="24"/>
          <w:highlight w:val="white"/>
          <w:lang w:val="zh-CN"/>
        </w:rPr>
        <w:t>此外</w:t>
      </w:r>
      <w:r w:rsidRPr="00505567">
        <w:rPr>
          <w:rFonts w:ascii="宋体" w:hAnsi="宋体" w:hint="eastAsia"/>
          <w:kern w:val="0"/>
          <w:sz w:val="24"/>
          <w:highlight w:val="white"/>
        </w:rPr>
        <w:t>，</w:t>
      </w:r>
      <w:r w:rsidRPr="00505567">
        <w:rPr>
          <w:rFonts w:ascii="宋体" w:hAnsi="宋体"/>
          <w:kern w:val="0"/>
          <w:sz w:val="24"/>
          <w:highlight w:val="white"/>
          <w:lang w:val="zh-CN"/>
        </w:rPr>
        <w:t>二氧化碳出后迅速排出气体并从周围空气中吸收大量热量</w:t>
      </w:r>
      <w:r w:rsidRPr="00505567">
        <w:rPr>
          <w:rFonts w:ascii="宋体" w:hAnsi="宋体" w:hint="eastAsia"/>
          <w:kern w:val="0"/>
          <w:sz w:val="24"/>
          <w:highlight w:val="white"/>
        </w:rPr>
        <w:t>。</w:t>
      </w:r>
      <w:r w:rsidRPr="00505567">
        <w:rPr>
          <w:rFonts w:ascii="宋体" w:hAnsi="宋体"/>
          <w:kern w:val="0"/>
          <w:sz w:val="24"/>
          <w:highlight w:val="white"/>
          <w:lang w:val="zh-CN"/>
        </w:rPr>
        <w:t>因此</w:t>
      </w:r>
      <w:r w:rsidRPr="00505567">
        <w:rPr>
          <w:rFonts w:ascii="宋体" w:hAnsi="宋体" w:hint="eastAsia"/>
          <w:kern w:val="0"/>
          <w:sz w:val="24"/>
          <w:highlight w:val="white"/>
          <w:lang w:val="zh-CN"/>
        </w:rPr>
        <w:t>，</w:t>
      </w:r>
      <w:r w:rsidRPr="00505567">
        <w:rPr>
          <w:rFonts w:ascii="宋体" w:hAnsi="宋体"/>
          <w:kern w:val="0"/>
          <w:sz w:val="24"/>
          <w:highlight w:val="white"/>
          <w:lang w:val="zh-CN"/>
        </w:rPr>
        <w:t>使用中注意防止冻伤</w:t>
      </w:r>
      <w:r w:rsidRPr="00505567">
        <w:rPr>
          <w:rFonts w:ascii="宋体" w:hAnsi="宋体"/>
          <w:kern w:val="0"/>
          <w:sz w:val="24"/>
          <w:highlight w:val="white"/>
        </w:rPr>
        <w:t>）。</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kern w:val="0"/>
          <w:sz w:val="24"/>
          <w:lang w:val="zh-CN"/>
        </w:rPr>
        <w:t>（</w:t>
      </w:r>
      <w:r w:rsidRPr="00505567">
        <w:rPr>
          <w:rFonts w:ascii="宋体" w:hAnsi="宋体"/>
          <w:sz w:val="24"/>
          <w:lang w:val="zh-CN"/>
        </w:rPr>
        <w:t>3</w:t>
      </w:r>
      <w:r w:rsidRPr="00505567">
        <w:rPr>
          <w:rFonts w:ascii="宋体" w:hAnsi="宋体"/>
          <w:kern w:val="0"/>
          <w:sz w:val="24"/>
          <w:lang w:val="zh-CN"/>
        </w:rPr>
        <w:t>）</w:t>
      </w:r>
      <w:r w:rsidRPr="00505567">
        <w:rPr>
          <w:rFonts w:ascii="宋体" w:hAnsi="宋体"/>
          <w:kern w:val="0"/>
          <w:sz w:val="24"/>
        </w:rPr>
        <w:t>泡沫灭火器  适用于扑救一般B类火灾，如油制品、油脂等火灾，也可适用于A类火灾，但不能扑救B类火灾中的水溶性可燃、易燃液体的火灾，如醇、酯、醚、酮等物质火灾；也不能扑救C类和D类火灾。</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kern w:val="0"/>
          <w:sz w:val="24"/>
        </w:rPr>
        <w:t>3、</w:t>
      </w:r>
      <w:r w:rsidRPr="00505567">
        <w:rPr>
          <w:rFonts w:ascii="宋体" w:hAnsi="宋体"/>
          <w:kern w:val="0"/>
          <w:sz w:val="24"/>
          <w:highlight w:val="white"/>
        </w:rPr>
        <w:t>灭火器使用方法：</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sz w:val="24"/>
        </w:rPr>
        <w:t xml:space="preserve">所有的手提式灭火器都几乎按照以下方式操作 。 </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kern w:val="0"/>
          <w:sz w:val="24"/>
          <w:lang w:val="zh-CN"/>
        </w:rPr>
        <w:t>（1）</w:t>
      </w:r>
      <w:r w:rsidRPr="00505567">
        <w:rPr>
          <w:rFonts w:ascii="宋体" w:hAnsi="宋体"/>
          <w:sz w:val="24"/>
        </w:rPr>
        <w:t>拔出灭火器手柄上的保险销。</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kern w:val="0"/>
          <w:sz w:val="24"/>
          <w:lang w:val="zh-CN"/>
        </w:rPr>
        <w:t>（2）</w:t>
      </w:r>
      <w:r w:rsidRPr="00505567">
        <w:rPr>
          <w:rFonts w:ascii="宋体" w:hAnsi="宋体"/>
          <w:sz w:val="24"/>
        </w:rPr>
        <w:t>打开灭火器上的管口或者胶管，将其对准火焰的底部。</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kern w:val="0"/>
          <w:sz w:val="24"/>
          <w:lang w:val="zh-CN"/>
        </w:rPr>
        <w:t>（3）</w:t>
      </w:r>
      <w:r w:rsidRPr="00505567">
        <w:rPr>
          <w:rFonts w:ascii="宋体" w:hAnsi="宋体"/>
          <w:sz w:val="24"/>
        </w:rPr>
        <w:t>握紧灭火器上的手柄往下压，灭火剂即可喷出。</w:t>
      </w:r>
    </w:p>
    <w:p w:rsidR="0011070C" w:rsidRPr="00505567" w:rsidRDefault="0011070C" w:rsidP="0011070C">
      <w:pPr>
        <w:tabs>
          <w:tab w:val="left" w:pos="7170"/>
        </w:tabs>
        <w:spacing w:line="360" w:lineRule="auto"/>
        <w:ind w:firstLineChars="200" w:firstLine="480"/>
        <w:contextualSpacing/>
        <w:mirrorIndents/>
        <w:rPr>
          <w:rFonts w:ascii="宋体" w:hAnsi="宋体"/>
          <w:sz w:val="24"/>
        </w:rPr>
      </w:pPr>
      <w:r w:rsidRPr="00505567">
        <w:rPr>
          <w:rFonts w:ascii="宋体" w:hAnsi="宋体"/>
          <w:kern w:val="0"/>
          <w:sz w:val="24"/>
          <w:lang w:val="zh-CN"/>
        </w:rPr>
        <w:t>（4）</w:t>
      </w:r>
      <w:r w:rsidRPr="00505567">
        <w:rPr>
          <w:rFonts w:ascii="宋体" w:hAnsi="宋体"/>
          <w:sz w:val="24"/>
        </w:rPr>
        <w:t>灭火时，将灭火器的喷嘴对准火苗根部来回挥动。</w:t>
      </w:r>
    </w:p>
    <w:p w:rsidR="0011070C" w:rsidRPr="00505567" w:rsidRDefault="0011070C" w:rsidP="0011070C">
      <w:pPr>
        <w:tabs>
          <w:tab w:val="left" w:pos="7170"/>
        </w:tabs>
        <w:spacing w:line="360" w:lineRule="auto"/>
        <w:contextualSpacing/>
        <w:mirrorIndents/>
        <w:rPr>
          <w:rFonts w:ascii="宋体" w:hAnsi="宋体"/>
          <w:sz w:val="24"/>
        </w:rPr>
      </w:pPr>
      <w:r w:rsidRPr="00505567">
        <w:rPr>
          <w:rFonts w:ascii="宋体" w:hAnsi="宋体" w:hint="eastAsia"/>
          <w:b/>
          <w:kern w:val="0"/>
          <w:sz w:val="24"/>
        </w:rPr>
        <w:t xml:space="preserve">    （三）</w:t>
      </w:r>
      <w:r w:rsidRPr="00505567">
        <w:rPr>
          <w:rFonts w:ascii="宋体" w:hAnsi="宋体"/>
          <w:b/>
          <w:kern w:val="0"/>
          <w:sz w:val="24"/>
        </w:rPr>
        <w:t>逃生自救</w:t>
      </w:r>
    </w:p>
    <w:p w:rsidR="0011070C" w:rsidRPr="00505567" w:rsidRDefault="0011070C" w:rsidP="0011070C">
      <w:pPr>
        <w:widowControl/>
        <w:spacing w:line="360" w:lineRule="auto"/>
        <w:ind w:firstLineChars="200" w:firstLine="480"/>
        <w:contextualSpacing/>
        <w:mirrorIndents/>
        <w:jc w:val="left"/>
        <w:rPr>
          <w:rFonts w:ascii="宋体" w:hAnsi="宋体"/>
          <w:b/>
          <w:kern w:val="0"/>
          <w:sz w:val="24"/>
        </w:rPr>
      </w:pPr>
      <w:r w:rsidRPr="00505567">
        <w:rPr>
          <w:rFonts w:ascii="宋体" w:hAnsi="宋体"/>
          <w:kern w:val="0"/>
          <w:sz w:val="24"/>
          <w:highlight w:val="white"/>
          <w:lang w:val="zh-CN"/>
        </w:rPr>
        <w:t>熟悉逃生路径、消防设施及自救逃生的方法，将会事半功倍。</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kern w:val="0"/>
          <w:sz w:val="24"/>
          <w:highlight w:val="white"/>
        </w:rPr>
        <w:t>1、</w:t>
      </w:r>
      <w:r w:rsidRPr="00505567">
        <w:rPr>
          <w:rFonts w:ascii="宋体" w:hAnsi="宋体"/>
          <w:kern w:val="0"/>
          <w:sz w:val="24"/>
          <w:highlight w:val="white"/>
          <w:lang w:val="zh-CN"/>
        </w:rPr>
        <w:t>当突然发生火灾时，首先要强令自己保持镇静。</w:t>
      </w:r>
      <w:r w:rsidRPr="00505567">
        <w:rPr>
          <w:rFonts w:ascii="宋体" w:hAnsi="宋体"/>
          <w:sz w:val="24"/>
        </w:rPr>
        <w:t>如果火势大，立刻离开有危险发生的地区。同时拉响距离你最近的火灾报警器。</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2、</w:t>
      </w:r>
      <w:r w:rsidRPr="00505567">
        <w:rPr>
          <w:rFonts w:ascii="宋体" w:hAnsi="宋体"/>
          <w:kern w:val="0"/>
          <w:sz w:val="24"/>
          <w:highlight w:val="white"/>
          <w:lang w:val="zh-CN"/>
        </w:rPr>
        <w:t>冷静寻找就近安全</w:t>
      </w:r>
      <w:r w:rsidRPr="00505567">
        <w:rPr>
          <w:rFonts w:ascii="宋体" w:hAnsi="宋体"/>
          <w:kern w:val="0"/>
          <w:sz w:val="24"/>
          <w:lang w:val="zh-CN"/>
        </w:rPr>
        <w:t>疏散</w:t>
      </w:r>
      <w:r w:rsidRPr="00505567">
        <w:rPr>
          <w:rFonts w:ascii="宋体" w:hAnsi="宋体"/>
          <w:kern w:val="0"/>
          <w:sz w:val="24"/>
          <w:highlight w:val="white"/>
          <w:lang w:val="zh-CN"/>
        </w:rPr>
        <w:t>通道撤离。若在楼上，</w:t>
      </w:r>
      <w:proofErr w:type="gramStart"/>
      <w:r w:rsidRPr="00505567">
        <w:rPr>
          <w:rFonts w:ascii="宋体" w:hAnsi="宋体"/>
          <w:kern w:val="0"/>
          <w:sz w:val="24"/>
          <w:highlight w:val="white"/>
          <w:lang w:val="zh-CN"/>
        </w:rPr>
        <w:t>应选择沿楼梯</w:t>
      </w:r>
      <w:proofErr w:type="gramEnd"/>
      <w:r w:rsidRPr="00505567">
        <w:rPr>
          <w:rFonts w:ascii="宋体" w:hAnsi="宋体"/>
          <w:kern w:val="0"/>
          <w:sz w:val="24"/>
          <w:highlight w:val="white"/>
          <w:lang w:val="zh-CN"/>
        </w:rPr>
        <w:t>往下跑，禁止乘坐电梯（</w:t>
      </w:r>
      <w:r w:rsidRPr="00505567">
        <w:rPr>
          <w:rFonts w:ascii="宋体" w:hAnsi="宋体"/>
          <w:kern w:val="0"/>
          <w:sz w:val="24"/>
          <w:lang w:val="zh-CN"/>
        </w:rPr>
        <w:t>因为这时的电梯电源随时有可能被切断，并且电梯通道往往在发生火灾时首先成为烟雾的袭击部位而成烟道）</w:t>
      </w:r>
      <w:r w:rsidRPr="00505567">
        <w:rPr>
          <w:rFonts w:ascii="宋体" w:hAnsi="宋体"/>
          <w:kern w:val="0"/>
          <w:sz w:val="24"/>
          <w:highlight w:val="white"/>
          <w:lang w:val="zh-CN"/>
        </w:rPr>
        <w:t>。若被火挡住，则应背向烟火方向离开，通过阳台、</w:t>
      </w:r>
      <w:r w:rsidRPr="00505567">
        <w:rPr>
          <w:rFonts w:ascii="宋体" w:hAnsi="宋体" w:hint="eastAsia"/>
          <w:kern w:val="0"/>
          <w:sz w:val="24"/>
          <w:highlight w:val="white"/>
          <w:lang w:val="zh-CN"/>
        </w:rPr>
        <w:t>门</w:t>
      </w:r>
      <w:r w:rsidRPr="00505567">
        <w:rPr>
          <w:rFonts w:ascii="宋体" w:hAnsi="宋体"/>
          <w:kern w:val="0"/>
          <w:sz w:val="24"/>
          <w:highlight w:val="white"/>
          <w:lang w:val="zh-CN"/>
        </w:rPr>
        <w:t>窗、天台等往室外逃生。</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kern w:val="0"/>
          <w:sz w:val="24"/>
        </w:rPr>
        <w:t>3、</w:t>
      </w:r>
      <w:r w:rsidRPr="00505567">
        <w:rPr>
          <w:rFonts w:ascii="宋体" w:hAnsi="宋体"/>
          <w:kern w:val="0"/>
          <w:sz w:val="24"/>
        </w:rPr>
        <w:t>要保护呼吸系统。</w:t>
      </w:r>
      <w:r w:rsidRPr="00505567">
        <w:rPr>
          <w:rFonts w:ascii="宋体" w:hAnsi="宋体"/>
          <w:kern w:val="0"/>
          <w:sz w:val="24"/>
          <w:highlight w:val="white"/>
          <w:lang w:val="zh-CN"/>
        </w:rPr>
        <w:t>在浓烟中避难逃生</w:t>
      </w:r>
      <w:r w:rsidRPr="00505567">
        <w:rPr>
          <w:rFonts w:ascii="宋体" w:hAnsi="宋体"/>
          <w:kern w:val="0"/>
          <w:sz w:val="24"/>
          <w:highlight w:val="white"/>
        </w:rPr>
        <w:t>,</w:t>
      </w:r>
      <w:r w:rsidRPr="00505567">
        <w:rPr>
          <w:rFonts w:ascii="宋体" w:hAnsi="宋体"/>
          <w:kern w:val="0"/>
          <w:sz w:val="24"/>
          <w:highlight w:val="white"/>
          <w:lang w:val="zh-CN"/>
        </w:rPr>
        <w:t>要尽量放低身体</w:t>
      </w:r>
      <w:r w:rsidRPr="00505567">
        <w:rPr>
          <w:rFonts w:ascii="宋体" w:hAnsi="宋体"/>
          <w:kern w:val="0"/>
          <w:sz w:val="24"/>
          <w:highlight w:val="white"/>
        </w:rPr>
        <w:t>，</w:t>
      </w:r>
      <w:r w:rsidRPr="00505567">
        <w:rPr>
          <w:rFonts w:ascii="宋体" w:hAnsi="宋体"/>
          <w:kern w:val="0"/>
          <w:sz w:val="24"/>
        </w:rPr>
        <w:t>并用湿毛巾、衣服、布类等物品</w:t>
      </w:r>
      <w:r w:rsidRPr="00505567">
        <w:rPr>
          <w:rFonts w:ascii="宋体" w:hAnsi="宋体"/>
          <w:kern w:val="0"/>
          <w:sz w:val="24"/>
          <w:highlight w:val="white"/>
          <w:lang w:val="zh-CN"/>
        </w:rPr>
        <w:t>捂住嘴鼻</w:t>
      </w:r>
      <w:r w:rsidRPr="00505567">
        <w:rPr>
          <w:rFonts w:ascii="宋体" w:hAnsi="宋体"/>
          <w:kern w:val="0"/>
          <w:sz w:val="24"/>
          <w:lang w:val="zh-CN"/>
        </w:rPr>
        <w:t>（</w:t>
      </w:r>
      <w:r w:rsidRPr="00505567">
        <w:rPr>
          <w:rFonts w:ascii="宋体" w:hAnsi="宋体"/>
          <w:kern w:val="0"/>
          <w:sz w:val="24"/>
          <w:highlight w:val="white"/>
          <w:lang w:val="zh-CN"/>
        </w:rPr>
        <w:t>湿毛巾折叠</w:t>
      </w:r>
      <w:r w:rsidRPr="00505567">
        <w:rPr>
          <w:rFonts w:ascii="宋体" w:hAnsi="宋体"/>
          <w:kern w:val="0"/>
          <w:sz w:val="24"/>
          <w:highlight w:val="white"/>
        </w:rPr>
        <w:t>8</w:t>
      </w:r>
      <w:r w:rsidRPr="00505567">
        <w:rPr>
          <w:rFonts w:ascii="宋体" w:hAnsi="宋体"/>
          <w:kern w:val="0"/>
          <w:sz w:val="24"/>
          <w:highlight w:val="white"/>
          <w:lang w:val="zh-CN"/>
        </w:rPr>
        <w:t>层为宜</w:t>
      </w:r>
      <w:r w:rsidRPr="00505567">
        <w:rPr>
          <w:rFonts w:ascii="宋体" w:hAnsi="宋体"/>
          <w:kern w:val="0"/>
          <w:sz w:val="24"/>
          <w:lang w:val="zh-CN"/>
        </w:rPr>
        <w:t>）</w:t>
      </w:r>
      <w:r w:rsidRPr="00505567">
        <w:rPr>
          <w:rFonts w:ascii="宋体" w:hAnsi="宋体"/>
          <w:kern w:val="0"/>
          <w:sz w:val="24"/>
        </w:rPr>
        <w:t>，以避免烟雾熏人导致昏迷或者中毒和被热空气灼伤呼吸系统软组织窒息致死的危险。</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rPr>
      </w:pPr>
      <w:r w:rsidRPr="00505567">
        <w:rPr>
          <w:rFonts w:ascii="宋体" w:hAnsi="宋体" w:hint="eastAsia"/>
          <w:kern w:val="0"/>
          <w:sz w:val="24"/>
          <w:highlight w:val="white"/>
        </w:rPr>
        <w:lastRenderedPageBreak/>
        <w:t>4、</w:t>
      </w:r>
      <w:r w:rsidRPr="00505567">
        <w:rPr>
          <w:rFonts w:ascii="宋体" w:hAnsi="宋体"/>
          <w:kern w:val="0"/>
          <w:sz w:val="24"/>
          <w:highlight w:val="white"/>
          <w:lang w:val="zh-CN"/>
        </w:rPr>
        <w:t>不要盲目跳楼</w:t>
      </w:r>
      <w:r w:rsidRPr="00505567">
        <w:rPr>
          <w:rFonts w:ascii="宋体" w:hAnsi="宋体"/>
          <w:kern w:val="0"/>
          <w:sz w:val="24"/>
          <w:highlight w:val="white"/>
        </w:rPr>
        <w:t>，</w:t>
      </w:r>
      <w:r w:rsidRPr="00505567">
        <w:rPr>
          <w:rFonts w:ascii="宋体" w:hAnsi="宋体"/>
          <w:kern w:val="0"/>
          <w:sz w:val="24"/>
          <w:highlight w:val="white"/>
          <w:lang w:val="zh-CN"/>
        </w:rPr>
        <w:t>可用绳子或把床单撕成条状连起来</w:t>
      </w:r>
      <w:r w:rsidRPr="00505567">
        <w:rPr>
          <w:rFonts w:ascii="宋体" w:hAnsi="宋体"/>
          <w:kern w:val="0"/>
          <w:sz w:val="24"/>
          <w:highlight w:val="white"/>
        </w:rPr>
        <w:t>，</w:t>
      </w:r>
      <w:r w:rsidRPr="00505567">
        <w:rPr>
          <w:rFonts w:ascii="宋体" w:hAnsi="宋体"/>
          <w:kern w:val="0"/>
          <w:sz w:val="24"/>
          <w:highlight w:val="white"/>
          <w:lang w:val="zh-CN"/>
        </w:rPr>
        <w:t>紧拴在门窗框和重物上</w:t>
      </w:r>
      <w:r w:rsidRPr="00505567">
        <w:rPr>
          <w:rFonts w:ascii="宋体" w:hAnsi="宋体"/>
          <w:kern w:val="0"/>
          <w:sz w:val="24"/>
          <w:highlight w:val="white"/>
        </w:rPr>
        <w:t>，</w:t>
      </w:r>
      <w:r w:rsidRPr="00505567">
        <w:rPr>
          <w:rFonts w:ascii="宋体" w:hAnsi="宋体"/>
          <w:kern w:val="0"/>
          <w:sz w:val="24"/>
          <w:highlight w:val="white"/>
          <w:lang w:val="zh-CN"/>
        </w:rPr>
        <w:t>顺势滑下</w:t>
      </w:r>
      <w:r w:rsidRPr="00505567">
        <w:rPr>
          <w:rFonts w:ascii="宋体" w:hAnsi="宋体"/>
          <w:kern w:val="0"/>
          <w:sz w:val="24"/>
          <w:highlight w:val="white"/>
        </w:rPr>
        <w:t>。</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kern w:val="0"/>
          <w:sz w:val="24"/>
          <w:highlight w:val="white"/>
        </w:rPr>
        <w:t>5、</w:t>
      </w:r>
      <w:r w:rsidRPr="00505567">
        <w:rPr>
          <w:rFonts w:ascii="宋体" w:hAnsi="宋体"/>
          <w:kern w:val="0"/>
          <w:sz w:val="24"/>
          <w:highlight w:val="white"/>
          <w:lang w:val="zh-CN"/>
        </w:rPr>
        <w:t>当被大火围困又没有其他办法可自救时</w:t>
      </w:r>
      <w:r w:rsidRPr="00505567">
        <w:rPr>
          <w:rFonts w:ascii="宋体" w:hAnsi="宋体"/>
          <w:kern w:val="0"/>
          <w:sz w:val="24"/>
          <w:highlight w:val="white"/>
        </w:rPr>
        <w:t>，</w:t>
      </w:r>
      <w:r w:rsidRPr="00505567">
        <w:rPr>
          <w:rFonts w:ascii="宋体" w:hAnsi="宋体"/>
          <w:kern w:val="0"/>
          <w:sz w:val="24"/>
          <w:highlight w:val="white"/>
          <w:lang w:val="zh-CN"/>
        </w:rPr>
        <w:t>应退居室内，关闭</w:t>
      </w:r>
      <w:proofErr w:type="gramStart"/>
      <w:r w:rsidRPr="00505567">
        <w:rPr>
          <w:rFonts w:ascii="宋体" w:hAnsi="宋体"/>
          <w:kern w:val="0"/>
          <w:sz w:val="24"/>
          <w:highlight w:val="white"/>
          <w:lang w:val="zh-CN"/>
        </w:rPr>
        <w:t>通往着</w:t>
      </w:r>
      <w:proofErr w:type="gramEnd"/>
      <w:r w:rsidRPr="00505567">
        <w:rPr>
          <w:rFonts w:ascii="宋体" w:hAnsi="宋体"/>
          <w:kern w:val="0"/>
          <w:sz w:val="24"/>
          <w:highlight w:val="white"/>
          <w:lang w:val="zh-CN"/>
        </w:rPr>
        <w:t>火区的门窗，还可向门窗上浇水，延缓火势蔓延，并向窗外伸出衣物或抛出物件发出求救信号或呼喊，等待救援。</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lang w:val="zh-CN"/>
        </w:rPr>
      </w:pPr>
      <w:r w:rsidRPr="00505567">
        <w:rPr>
          <w:rFonts w:ascii="宋体" w:hAnsi="宋体" w:hint="eastAsia"/>
          <w:kern w:val="0"/>
          <w:sz w:val="24"/>
          <w:highlight w:val="white"/>
        </w:rPr>
        <w:t>6、</w:t>
      </w:r>
      <w:r w:rsidRPr="00505567">
        <w:rPr>
          <w:rFonts w:ascii="宋体" w:hAnsi="宋体"/>
          <w:kern w:val="0"/>
          <w:sz w:val="24"/>
          <w:highlight w:val="white"/>
          <w:lang w:val="zh-CN"/>
        </w:rPr>
        <w:t>如果</w:t>
      </w:r>
      <w:proofErr w:type="gramStart"/>
      <w:r w:rsidRPr="00505567">
        <w:rPr>
          <w:rFonts w:ascii="宋体" w:hAnsi="宋体"/>
          <w:kern w:val="0"/>
          <w:sz w:val="24"/>
          <w:highlight w:val="white"/>
          <w:lang w:val="zh-CN"/>
        </w:rPr>
        <w:t>身上着</w:t>
      </w:r>
      <w:proofErr w:type="gramEnd"/>
      <w:r w:rsidRPr="00505567">
        <w:rPr>
          <w:rFonts w:ascii="宋体" w:hAnsi="宋体"/>
          <w:kern w:val="0"/>
          <w:sz w:val="24"/>
          <w:highlight w:val="white"/>
          <w:lang w:val="zh-CN"/>
        </w:rPr>
        <w:t>了火，千万不可奔跑或拍打，应迅速</w:t>
      </w:r>
      <w:proofErr w:type="gramStart"/>
      <w:r w:rsidRPr="00505567">
        <w:rPr>
          <w:rFonts w:ascii="宋体" w:hAnsi="宋体"/>
          <w:kern w:val="0"/>
          <w:sz w:val="24"/>
          <w:highlight w:val="white"/>
          <w:lang w:val="zh-CN"/>
        </w:rPr>
        <w:t>撕</w:t>
      </w:r>
      <w:proofErr w:type="gramEnd"/>
      <w:r w:rsidRPr="00505567">
        <w:rPr>
          <w:rFonts w:ascii="宋体" w:hAnsi="宋体"/>
          <w:kern w:val="0"/>
          <w:sz w:val="24"/>
          <w:highlight w:val="white"/>
          <w:lang w:val="zh-CN"/>
        </w:rPr>
        <w:t>脱衣物，或通过用水、就地打滚、覆盖厚重衣物等方式压灭火苗。</w:t>
      </w:r>
    </w:p>
    <w:p w:rsidR="0011070C" w:rsidRPr="00505567" w:rsidRDefault="0011070C" w:rsidP="0011070C">
      <w:pPr>
        <w:tabs>
          <w:tab w:val="left" w:pos="7170"/>
        </w:tabs>
        <w:spacing w:line="360" w:lineRule="auto"/>
        <w:contextualSpacing/>
        <w:mirrorIndents/>
        <w:jc w:val="center"/>
        <w:rPr>
          <w:rFonts w:ascii="宋体" w:hAnsi="宋体"/>
          <w:b/>
          <w:sz w:val="24"/>
        </w:rPr>
      </w:pPr>
      <w:r w:rsidRPr="00505567">
        <w:rPr>
          <w:rFonts w:ascii="宋体" w:hAnsi="宋体" w:hint="eastAsia"/>
          <w:b/>
          <w:sz w:val="24"/>
        </w:rPr>
        <w:t>第四章</w:t>
      </w:r>
      <w:r w:rsidRPr="00505567">
        <w:rPr>
          <w:rFonts w:ascii="宋体" w:hAnsi="宋体" w:hint="eastAsia"/>
          <w:b/>
          <w:bCs/>
          <w:kern w:val="0"/>
          <w:sz w:val="24"/>
          <w:highlight w:val="white"/>
          <w:lang w:val="zh-CN"/>
        </w:rPr>
        <w:t>实验室水电安全</w:t>
      </w:r>
    </w:p>
    <w:p w:rsidR="0011070C" w:rsidRPr="00505567" w:rsidRDefault="0011070C" w:rsidP="0011070C">
      <w:pPr>
        <w:tabs>
          <w:tab w:val="left" w:pos="720"/>
        </w:tabs>
        <w:autoSpaceDE w:val="0"/>
        <w:autoSpaceDN w:val="0"/>
        <w:spacing w:line="360" w:lineRule="auto"/>
        <w:ind w:firstLineChars="196" w:firstLine="472"/>
        <w:contextualSpacing/>
        <w:mirrorIndents/>
        <w:jc w:val="left"/>
        <w:rPr>
          <w:rFonts w:ascii="宋体" w:hAnsi="宋体"/>
          <w:b/>
          <w:kern w:val="0"/>
          <w:sz w:val="24"/>
          <w:highlight w:val="white"/>
          <w:lang w:val="zh-CN"/>
        </w:rPr>
      </w:pPr>
      <w:r w:rsidRPr="00505567">
        <w:rPr>
          <w:rFonts w:ascii="宋体" w:hAnsi="宋体" w:hint="eastAsia"/>
          <w:b/>
          <w:kern w:val="0"/>
          <w:sz w:val="24"/>
          <w:highlight w:val="white"/>
          <w:lang w:val="zh-CN"/>
        </w:rPr>
        <w:t>一、</w:t>
      </w:r>
      <w:r w:rsidRPr="00505567">
        <w:rPr>
          <w:rFonts w:ascii="宋体" w:hAnsi="宋体"/>
          <w:b/>
          <w:kern w:val="0"/>
          <w:sz w:val="24"/>
          <w:highlight w:val="white"/>
          <w:lang w:val="zh-CN"/>
        </w:rPr>
        <w:t>用电安全</w:t>
      </w:r>
      <w:r w:rsidRPr="00505567">
        <w:rPr>
          <w:rFonts w:ascii="宋体" w:hAnsi="宋体" w:hint="eastAsia"/>
          <w:sz w:val="24"/>
          <w:vertAlign w:val="superscript"/>
        </w:rPr>
        <w:t>［1］［7］［10］</w:t>
      </w:r>
    </w:p>
    <w:p w:rsidR="0011070C" w:rsidRPr="00505567" w:rsidRDefault="0011070C" w:rsidP="0011070C">
      <w:pPr>
        <w:tabs>
          <w:tab w:val="left" w:pos="720"/>
        </w:tabs>
        <w:autoSpaceDE w:val="0"/>
        <w:autoSpaceDN w:val="0"/>
        <w:spacing w:line="360" w:lineRule="auto"/>
        <w:contextualSpacing/>
        <w:mirrorIndents/>
        <w:rPr>
          <w:rFonts w:ascii="宋体" w:hAnsi="宋体"/>
          <w:b/>
          <w:kern w:val="0"/>
          <w:sz w:val="24"/>
          <w:highlight w:val="white"/>
        </w:rPr>
      </w:pPr>
      <w:r w:rsidRPr="00505567">
        <w:rPr>
          <w:rFonts w:ascii="宋体" w:hAnsi="宋体" w:hint="eastAsia"/>
          <w:b/>
          <w:kern w:val="0"/>
          <w:sz w:val="24"/>
          <w:highlight w:val="white"/>
          <w:lang w:val="zh-CN"/>
        </w:rPr>
        <w:t xml:space="preserve">    1、</w:t>
      </w:r>
      <w:r w:rsidRPr="00505567">
        <w:rPr>
          <w:rFonts w:ascii="宋体" w:hAnsi="宋体"/>
          <w:b/>
          <w:kern w:val="0"/>
          <w:sz w:val="24"/>
          <w:highlight w:val="white"/>
          <w:lang w:val="zh-CN"/>
        </w:rPr>
        <w:t>防止触电</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（1）</w:t>
      </w:r>
      <w:r w:rsidRPr="00505567">
        <w:rPr>
          <w:rFonts w:ascii="宋体" w:hAnsi="宋体"/>
          <w:kern w:val="0"/>
          <w:sz w:val="24"/>
          <w:highlight w:val="white"/>
          <w:lang w:val="zh-CN"/>
        </w:rPr>
        <w:t>不用潮湿的手接触电器。</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（2）</w:t>
      </w:r>
      <w:r w:rsidRPr="00505567">
        <w:rPr>
          <w:rFonts w:ascii="宋体" w:hAnsi="宋体"/>
          <w:kern w:val="0"/>
          <w:sz w:val="24"/>
          <w:highlight w:val="white"/>
          <w:lang w:val="zh-CN"/>
        </w:rPr>
        <w:t>所有电器的金属外壳都应保护接地。</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（3）</w:t>
      </w:r>
      <w:r w:rsidRPr="00505567">
        <w:rPr>
          <w:rFonts w:ascii="宋体" w:hAnsi="宋体"/>
          <w:kern w:val="0"/>
          <w:sz w:val="24"/>
          <w:highlight w:val="white"/>
          <w:lang w:val="zh-CN"/>
        </w:rPr>
        <w:t>实验时，应先连接好电路后</w:t>
      </w:r>
      <w:r w:rsidRPr="00505567">
        <w:rPr>
          <w:rFonts w:ascii="宋体" w:hAnsi="宋体" w:hint="eastAsia"/>
          <w:kern w:val="0"/>
          <w:sz w:val="24"/>
          <w:highlight w:val="white"/>
          <w:lang w:val="zh-CN"/>
        </w:rPr>
        <w:t>再</w:t>
      </w:r>
      <w:r w:rsidRPr="00505567">
        <w:rPr>
          <w:rFonts w:ascii="宋体" w:hAnsi="宋体"/>
          <w:kern w:val="0"/>
          <w:sz w:val="24"/>
          <w:highlight w:val="white"/>
          <w:lang w:val="zh-CN"/>
        </w:rPr>
        <w:t>接通电源。实验结束时，先切断电源再拆线路。</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（4）</w:t>
      </w:r>
      <w:r w:rsidRPr="00505567">
        <w:rPr>
          <w:rFonts w:ascii="宋体" w:hAnsi="宋体"/>
          <w:kern w:val="0"/>
          <w:sz w:val="24"/>
          <w:highlight w:val="white"/>
          <w:lang w:val="zh-CN"/>
        </w:rPr>
        <w:t>修理或安装电器时，应先切断电源。</w:t>
      </w:r>
    </w:p>
    <w:p w:rsidR="0011070C" w:rsidRPr="00505567" w:rsidRDefault="0011070C" w:rsidP="0011070C">
      <w:pPr>
        <w:tabs>
          <w:tab w:val="left" w:pos="720"/>
        </w:tabs>
        <w:autoSpaceDE w:val="0"/>
        <w:autoSpaceDN w:val="0"/>
        <w:spacing w:line="360" w:lineRule="auto"/>
        <w:contextualSpacing/>
        <w:mirrorIndents/>
        <w:jc w:val="left"/>
        <w:rPr>
          <w:rFonts w:ascii="宋体" w:hAnsi="宋体"/>
          <w:b/>
          <w:kern w:val="0"/>
          <w:sz w:val="24"/>
          <w:highlight w:val="white"/>
        </w:rPr>
      </w:pPr>
      <w:r w:rsidRPr="00505567">
        <w:rPr>
          <w:rFonts w:ascii="宋体" w:hAnsi="宋体" w:hint="eastAsia"/>
          <w:b/>
          <w:kern w:val="0"/>
          <w:sz w:val="24"/>
          <w:highlight w:val="white"/>
          <w:lang w:val="zh-CN"/>
        </w:rPr>
        <w:t xml:space="preserve">    2、</w:t>
      </w:r>
      <w:r w:rsidRPr="00505567">
        <w:rPr>
          <w:rFonts w:ascii="宋体" w:hAnsi="宋体"/>
          <w:b/>
          <w:kern w:val="0"/>
          <w:sz w:val="24"/>
          <w:highlight w:val="white"/>
          <w:lang w:val="zh-CN"/>
        </w:rPr>
        <w:t>防止引起火灾</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（1）</w:t>
      </w:r>
      <w:r w:rsidRPr="00505567">
        <w:rPr>
          <w:rFonts w:ascii="宋体" w:hAnsi="宋体"/>
          <w:sz w:val="24"/>
        </w:rPr>
        <w:t>实验室电路容量、插座等应满足仪器设备的功率需求；大功率的用电设备需单独拉线。</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lang w:val="zh-CN"/>
        </w:rPr>
      </w:pPr>
      <w:r w:rsidRPr="00505567">
        <w:rPr>
          <w:rFonts w:ascii="宋体" w:hAnsi="宋体" w:hint="eastAsia"/>
          <w:sz w:val="24"/>
        </w:rPr>
        <w:t>（2）</w:t>
      </w:r>
      <w:r w:rsidRPr="00505567">
        <w:rPr>
          <w:rFonts w:ascii="宋体" w:hAnsi="宋体"/>
          <w:kern w:val="0"/>
          <w:sz w:val="24"/>
          <w:highlight w:val="white"/>
          <w:lang w:val="zh-CN"/>
        </w:rPr>
        <w:t>电线的安全用电量应大于用电功率。</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lang w:val="zh-CN"/>
        </w:rPr>
      </w:pPr>
      <w:r w:rsidRPr="00505567">
        <w:rPr>
          <w:rFonts w:ascii="宋体" w:hAnsi="宋体" w:hint="eastAsia"/>
          <w:sz w:val="24"/>
        </w:rPr>
        <w:t>（3）</w:t>
      </w:r>
      <w:r w:rsidRPr="00505567">
        <w:rPr>
          <w:rFonts w:ascii="宋体" w:hAnsi="宋体"/>
          <w:sz w:val="24"/>
        </w:rPr>
        <w:t>存在易燃易爆化学品的场所，应避免产生电火花或静电。</w:t>
      </w:r>
      <w:r w:rsidRPr="00505567">
        <w:rPr>
          <w:rFonts w:ascii="宋体" w:hAnsi="宋体"/>
          <w:kern w:val="0"/>
          <w:sz w:val="24"/>
          <w:highlight w:val="white"/>
          <w:lang w:val="zh-CN"/>
        </w:rPr>
        <w:t>电器接触点</w:t>
      </w:r>
      <w:r w:rsidRPr="00505567">
        <w:rPr>
          <w:rFonts w:ascii="宋体" w:hAnsi="宋体"/>
          <w:kern w:val="0"/>
          <w:sz w:val="24"/>
          <w:highlight w:val="white"/>
        </w:rPr>
        <w:t>（</w:t>
      </w:r>
      <w:r w:rsidRPr="00505567">
        <w:rPr>
          <w:rFonts w:ascii="宋体" w:hAnsi="宋体"/>
          <w:kern w:val="0"/>
          <w:sz w:val="24"/>
          <w:highlight w:val="white"/>
          <w:lang w:val="zh-CN"/>
        </w:rPr>
        <w:t>如电插头</w:t>
      </w:r>
      <w:r w:rsidRPr="00505567">
        <w:rPr>
          <w:rFonts w:ascii="宋体" w:hAnsi="宋体"/>
          <w:kern w:val="0"/>
          <w:sz w:val="24"/>
          <w:highlight w:val="white"/>
        </w:rPr>
        <w:t>）</w:t>
      </w:r>
      <w:r w:rsidRPr="00505567">
        <w:rPr>
          <w:rFonts w:ascii="宋体" w:hAnsi="宋体"/>
          <w:kern w:val="0"/>
          <w:sz w:val="24"/>
          <w:highlight w:val="white"/>
          <w:lang w:val="zh-CN"/>
        </w:rPr>
        <w:t>接触不良时，应及时修理或更换。</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sz w:val="24"/>
        </w:rPr>
      </w:pPr>
      <w:r w:rsidRPr="00505567">
        <w:rPr>
          <w:rFonts w:ascii="宋体" w:hAnsi="宋体" w:hint="eastAsia"/>
          <w:sz w:val="24"/>
        </w:rPr>
        <w:t>（4）</w:t>
      </w:r>
      <w:r w:rsidRPr="00505567">
        <w:rPr>
          <w:rFonts w:ascii="宋体" w:hAnsi="宋体"/>
          <w:sz w:val="24"/>
        </w:rPr>
        <w:t xml:space="preserve">化学实验室严禁一切明火；热源随用随插。 </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（5）</w:t>
      </w:r>
      <w:r w:rsidRPr="00505567">
        <w:rPr>
          <w:rFonts w:ascii="宋体" w:hAnsi="宋体"/>
          <w:sz w:val="24"/>
        </w:rPr>
        <w:t>不得擅自拆、改电气线路、修理电器设备；不得乱拉、乱接电源线；多个大功率仪器不得共用一个接线板；接线板不得串接、不得直接放在地面上。</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lang w:val="zh-CN"/>
        </w:rPr>
      </w:pPr>
      <w:r w:rsidRPr="00505567">
        <w:rPr>
          <w:rFonts w:ascii="宋体" w:hAnsi="宋体" w:hint="eastAsia"/>
          <w:sz w:val="24"/>
        </w:rPr>
        <w:t>（6）</w:t>
      </w:r>
      <w:r w:rsidRPr="00505567">
        <w:rPr>
          <w:rFonts w:ascii="宋体" w:hAnsi="宋体"/>
          <w:sz w:val="24"/>
        </w:rPr>
        <w:t>发生电器火灾时，首先尽快拉闸断电。在无法断电的情况下应使用干粉、二氧化碳等不导电灭火剂来扑灭火焰，</w:t>
      </w:r>
      <w:r w:rsidRPr="00505567">
        <w:rPr>
          <w:rFonts w:ascii="宋体" w:hAnsi="宋体"/>
          <w:kern w:val="0"/>
          <w:sz w:val="24"/>
          <w:highlight w:val="white"/>
          <w:lang w:val="zh-CN"/>
        </w:rPr>
        <w:t>禁止用水或泡沫灭火器等导电液体灭火。</w:t>
      </w:r>
    </w:p>
    <w:p w:rsidR="0011070C" w:rsidRPr="00505567" w:rsidRDefault="0011070C" w:rsidP="0011070C">
      <w:pPr>
        <w:autoSpaceDE w:val="0"/>
        <w:autoSpaceDN w:val="0"/>
        <w:spacing w:line="360" w:lineRule="auto"/>
        <w:contextualSpacing/>
        <w:mirrorIndents/>
        <w:jc w:val="left"/>
        <w:rPr>
          <w:rFonts w:ascii="宋体" w:hAnsi="宋体"/>
          <w:b/>
          <w:kern w:val="0"/>
          <w:sz w:val="24"/>
          <w:highlight w:val="white"/>
        </w:rPr>
      </w:pPr>
      <w:r w:rsidRPr="00505567">
        <w:rPr>
          <w:rFonts w:ascii="宋体" w:hAnsi="宋体"/>
          <w:b/>
          <w:kern w:val="0"/>
          <w:sz w:val="24"/>
          <w:highlight w:val="white"/>
          <w:lang w:val="zh-CN"/>
        </w:rPr>
        <w:t> </w:t>
      </w:r>
      <w:r w:rsidRPr="00505567">
        <w:rPr>
          <w:rFonts w:ascii="宋体" w:hAnsi="宋体" w:hint="eastAsia"/>
          <w:b/>
          <w:kern w:val="0"/>
          <w:sz w:val="24"/>
          <w:highlight w:val="white"/>
          <w:lang w:val="zh-CN"/>
        </w:rPr>
        <w:t xml:space="preserve">    3、</w:t>
      </w:r>
      <w:r w:rsidRPr="00505567">
        <w:rPr>
          <w:rFonts w:ascii="宋体" w:hAnsi="宋体"/>
          <w:b/>
          <w:kern w:val="0"/>
          <w:sz w:val="24"/>
          <w:highlight w:val="white"/>
          <w:lang w:val="zh-CN"/>
        </w:rPr>
        <w:t>用电设备使用安全</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（1）</w:t>
      </w:r>
      <w:r w:rsidRPr="00505567">
        <w:rPr>
          <w:rFonts w:ascii="宋体" w:hAnsi="宋体"/>
          <w:kern w:val="0"/>
          <w:sz w:val="24"/>
          <w:highlight w:val="white"/>
          <w:lang w:val="zh-CN"/>
        </w:rPr>
        <w:t>电器设备</w:t>
      </w:r>
      <w:r w:rsidRPr="00505567">
        <w:rPr>
          <w:rFonts w:ascii="宋体" w:hAnsi="宋体"/>
          <w:sz w:val="24"/>
        </w:rPr>
        <w:t>应有良好的散热环境，远离热源和可燃物品，确保电器设备接地、接零良好。</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（2）</w:t>
      </w:r>
      <w:r w:rsidRPr="00505567">
        <w:rPr>
          <w:rFonts w:ascii="宋体" w:hAnsi="宋体"/>
          <w:kern w:val="0"/>
          <w:sz w:val="24"/>
          <w:highlight w:val="white"/>
          <w:lang w:val="zh-CN"/>
        </w:rPr>
        <w:t>使用电器设备时，严格按照说明书注意事项安装放置，按操作规程操作。在电器设</w:t>
      </w:r>
      <w:r w:rsidRPr="00505567">
        <w:rPr>
          <w:rFonts w:ascii="宋体" w:hAnsi="宋体"/>
          <w:kern w:val="0"/>
          <w:sz w:val="24"/>
          <w:highlight w:val="white"/>
          <w:lang w:val="zh-CN"/>
        </w:rPr>
        <w:lastRenderedPageBreak/>
        <w:t>备使用过程中，如发现有不正常声响、发生过热现象或发出异味时，应立即切断电源，并报告实验室负责人员，进行检查。</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lang w:val="zh-CN"/>
        </w:rPr>
      </w:pPr>
      <w:r w:rsidRPr="00505567">
        <w:rPr>
          <w:rFonts w:ascii="宋体" w:hAnsi="宋体" w:hint="eastAsia"/>
          <w:sz w:val="24"/>
        </w:rPr>
        <w:t>（3）</w:t>
      </w:r>
      <w:r w:rsidRPr="00505567">
        <w:rPr>
          <w:rFonts w:ascii="宋体" w:hAnsi="宋体"/>
          <w:kern w:val="0"/>
          <w:sz w:val="24"/>
          <w:highlight w:val="white"/>
          <w:lang w:val="zh-CN"/>
        </w:rPr>
        <w:t>加热电器设备使用时必须要有专人看管，用完要注意关机后再切断电源开关。</w:t>
      </w:r>
      <w:r w:rsidRPr="00505567">
        <w:rPr>
          <w:rFonts w:ascii="宋体" w:hAnsi="宋体"/>
          <w:sz w:val="24"/>
        </w:rPr>
        <w:t>加热设备不能运转过夜。</w:t>
      </w:r>
      <w:r w:rsidRPr="00505567">
        <w:rPr>
          <w:rFonts w:ascii="宋体" w:hAnsi="宋体"/>
          <w:kern w:val="0"/>
          <w:sz w:val="24"/>
          <w:highlight w:val="white"/>
          <w:lang w:val="zh-CN"/>
        </w:rPr>
        <w:t>电脑、空调和饮水机等一律不得开机过夜。</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kern w:val="0"/>
          <w:sz w:val="24"/>
          <w:lang w:val="zh-CN"/>
        </w:rPr>
        <w:t>（4）</w:t>
      </w:r>
      <w:r w:rsidRPr="00505567">
        <w:rPr>
          <w:rFonts w:ascii="宋体" w:hAnsi="宋体"/>
          <w:sz w:val="24"/>
        </w:rPr>
        <w:t>加热套和搅拌调压器归零后方可插电源。</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（5）</w:t>
      </w:r>
      <w:r w:rsidRPr="00505567">
        <w:rPr>
          <w:rFonts w:ascii="宋体" w:hAnsi="宋体"/>
          <w:kern w:val="0"/>
          <w:sz w:val="24"/>
          <w:highlight w:val="white"/>
          <w:lang w:val="zh-CN"/>
        </w:rPr>
        <w:t>电器设备的保险烧断时，应先查明烧断原因，排除故障后，再按原负荷选用适宜的保险丝进行更换，不得随意加入或用其它金属线代替。</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（6）</w:t>
      </w:r>
      <w:r w:rsidRPr="00505567">
        <w:rPr>
          <w:rFonts w:ascii="宋体" w:hAnsi="宋体"/>
          <w:kern w:val="0"/>
          <w:sz w:val="24"/>
          <w:highlight w:val="white"/>
          <w:lang w:val="zh-CN"/>
        </w:rPr>
        <w:t>电烤箱等加热设备四周禁止堆放易燃杂物，以免引起火灾。</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（7）</w:t>
      </w:r>
      <w:r w:rsidRPr="00505567">
        <w:rPr>
          <w:rFonts w:ascii="宋体" w:hAnsi="宋体"/>
          <w:kern w:val="0"/>
          <w:sz w:val="24"/>
          <w:highlight w:val="white"/>
          <w:lang w:val="zh-CN"/>
        </w:rPr>
        <w:t>注意保持电线和电器设备的干燥，防止线路和设备受潮漏电。</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（8）</w:t>
      </w:r>
      <w:r w:rsidRPr="00505567">
        <w:rPr>
          <w:rFonts w:ascii="宋体" w:hAnsi="宋体"/>
          <w:kern w:val="0"/>
          <w:sz w:val="24"/>
          <w:highlight w:val="white"/>
          <w:lang w:val="zh-CN"/>
        </w:rPr>
        <w:t>实验室内不应有裸露的电线头；电源开关箱内，不准堆放物品，以免触电或燃烧。</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rPr>
      </w:pPr>
      <w:r w:rsidRPr="00505567">
        <w:rPr>
          <w:rFonts w:ascii="宋体" w:hAnsi="宋体" w:hint="eastAsia"/>
          <w:sz w:val="24"/>
        </w:rPr>
        <w:t>（9）</w:t>
      </w:r>
      <w:r w:rsidRPr="00505567">
        <w:rPr>
          <w:rFonts w:ascii="宋体" w:hAnsi="宋体"/>
          <w:sz w:val="24"/>
        </w:rPr>
        <w:t>注意电器设备的使用寿命，寿命到了须及时更换</w:t>
      </w:r>
      <w:r w:rsidRPr="00505567">
        <w:rPr>
          <w:rFonts w:ascii="宋体" w:hAnsi="宋体"/>
          <w:kern w:val="0"/>
          <w:sz w:val="24"/>
          <w:highlight w:val="white"/>
          <w:lang w:val="zh-CN"/>
        </w:rPr>
        <w:t>。</w:t>
      </w:r>
    </w:p>
    <w:p w:rsidR="0011070C" w:rsidRPr="00505567" w:rsidRDefault="0011070C" w:rsidP="0011070C">
      <w:pPr>
        <w:autoSpaceDE w:val="0"/>
        <w:autoSpaceDN w:val="0"/>
        <w:spacing w:line="360" w:lineRule="auto"/>
        <w:ind w:firstLineChars="196" w:firstLine="472"/>
        <w:contextualSpacing/>
        <w:mirrorIndents/>
        <w:jc w:val="left"/>
        <w:rPr>
          <w:rFonts w:ascii="宋体" w:hAnsi="宋体"/>
          <w:b/>
          <w:kern w:val="0"/>
          <w:sz w:val="24"/>
          <w:highlight w:val="white"/>
          <w:vertAlign w:val="superscript"/>
        </w:rPr>
      </w:pPr>
      <w:r w:rsidRPr="00505567">
        <w:rPr>
          <w:rFonts w:ascii="宋体" w:hAnsi="宋体" w:hint="eastAsia"/>
          <w:b/>
          <w:kern w:val="0"/>
          <w:sz w:val="24"/>
          <w:highlight w:val="white"/>
        </w:rPr>
        <w:t>二、</w:t>
      </w:r>
      <w:r w:rsidRPr="00505567">
        <w:rPr>
          <w:rFonts w:ascii="宋体" w:hAnsi="宋体"/>
          <w:b/>
          <w:kern w:val="0"/>
          <w:sz w:val="24"/>
          <w:highlight w:val="white"/>
        </w:rPr>
        <w:t>用水安全</w:t>
      </w:r>
      <w:r w:rsidRPr="00505567">
        <w:rPr>
          <w:rFonts w:ascii="宋体" w:hAnsi="宋体" w:hint="eastAsia"/>
          <w:sz w:val="24"/>
          <w:vertAlign w:val="superscript"/>
        </w:rPr>
        <w:t>［1］［10］</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1. 用水时注意水压的变化；特别注意回流、蒸馏</w:t>
      </w:r>
      <w:r w:rsidR="006B0198">
        <w:rPr>
          <w:rFonts w:ascii="宋体" w:hAnsi="宋体" w:hint="eastAsia"/>
          <w:sz w:val="24"/>
        </w:rPr>
        <w:t>装置</w:t>
      </w:r>
      <w:r w:rsidRPr="00505567">
        <w:rPr>
          <w:rFonts w:ascii="宋体" w:hAnsi="宋体"/>
          <w:sz w:val="24"/>
        </w:rPr>
        <w:t>接口皮管的牢固程度。</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2. 加热回流反应不能过夜。</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3. 不得向水槽中丢弃沸石、棉签等杂物，以免堵塞下水口。</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4. 水龙头或水管漏水、下水道堵塞时，应及时联系报修、疏通。</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5. 杜绝自来水龙头打开而无人监管的现象。</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6. 定期检查冷却水装置的连接胶管接口和老化情况，及时更换，以防漏水。</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7. 需在无人状态下用水时，要做好预防措施及停水、漏水的应急准备。</w:t>
      </w:r>
    </w:p>
    <w:p w:rsidR="0011070C" w:rsidRPr="00505567" w:rsidRDefault="0011070C" w:rsidP="0011070C">
      <w:pPr>
        <w:spacing w:line="360" w:lineRule="auto"/>
        <w:ind w:firstLineChars="200" w:firstLine="480"/>
        <w:contextualSpacing/>
        <w:mirrorIndents/>
        <w:rPr>
          <w:rFonts w:ascii="宋体" w:hAnsi="宋体"/>
          <w:b/>
          <w:sz w:val="24"/>
        </w:rPr>
      </w:pPr>
      <w:r w:rsidRPr="00505567">
        <w:rPr>
          <w:rFonts w:ascii="宋体" w:hAnsi="宋体"/>
          <w:sz w:val="24"/>
        </w:rPr>
        <w:t>8</w:t>
      </w:r>
      <w:r w:rsidRPr="00505567">
        <w:rPr>
          <w:rFonts w:ascii="宋体" w:hAnsi="宋体" w:hint="eastAsia"/>
          <w:sz w:val="24"/>
        </w:rPr>
        <w:t xml:space="preserve">. </w:t>
      </w:r>
      <w:r w:rsidRPr="00505567">
        <w:rPr>
          <w:rFonts w:ascii="宋体" w:hAnsi="宋体"/>
          <w:sz w:val="24"/>
        </w:rPr>
        <w:t>了解实验室自来水各级阀门的位置</w:t>
      </w:r>
      <w:r w:rsidRPr="00505567">
        <w:rPr>
          <w:rFonts w:ascii="宋体" w:hAnsi="宋体"/>
          <w:kern w:val="0"/>
          <w:sz w:val="24"/>
          <w:highlight w:val="white"/>
        </w:rPr>
        <w:t xml:space="preserve">。 </w:t>
      </w:r>
    </w:p>
    <w:p w:rsidR="0011070C" w:rsidRPr="00505567" w:rsidRDefault="0011070C" w:rsidP="0011070C">
      <w:pPr>
        <w:spacing w:line="360" w:lineRule="auto"/>
        <w:ind w:firstLineChars="200" w:firstLine="482"/>
        <w:contextualSpacing/>
        <w:mirrorIndents/>
        <w:jc w:val="center"/>
        <w:rPr>
          <w:rFonts w:ascii="宋体" w:hAnsi="宋体"/>
          <w:b/>
          <w:bCs/>
          <w:kern w:val="0"/>
          <w:sz w:val="24"/>
          <w:highlight w:val="white"/>
          <w:lang w:val="zh-CN"/>
        </w:rPr>
      </w:pPr>
      <w:r w:rsidRPr="00505567">
        <w:rPr>
          <w:rFonts w:ascii="宋体" w:hAnsi="宋体" w:hint="eastAsia"/>
          <w:b/>
          <w:bCs/>
          <w:kern w:val="0"/>
          <w:sz w:val="24"/>
          <w:highlight w:val="white"/>
          <w:lang w:val="zh-CN"/>
        </w:rPr>
        <w:t>第五章 实验室</w:t>
      </w:r>
      <w:r w:rsidRPr="00505567">
        <w:rPr>
          <w:rFonts w:ascii="宋体" w:hAnsi="宋体"/>
          <w:b/>
          <w:bCs/>
          <w:kern w:val="0"/>
          <w:sz w:val="24"/>
          <w:highlight w:val="white"/>
          <w:lang w:val="zh-CN"/>
        </w:rPr>
        <w:t>危险化学品</w:t>
      </w:r>
      <w:r w:rsidRPr="00505567">
        <w:rPr>
          <w:rFonts w:ascii="宋体" w:hAnsi="宋体" w:hint="eastAsia"/>
          <w:b/>
          <w:bCs/>
          <w:kern w:val="0"/>
          <w:sz w:val="24"/>
          <w:highlight w:val="white"/>
          <w:lang w:val="zh-CN"/>
        </w:rPr>
        <w:t>使用安全</w:t>
      </w:r>
    </w:p>
    <w:p w:rsidR="00D059A7" w:rsidRPr="00892D78" w:rsidRDefault="008D6921" w:rsidP="008D6921">
      <w:pPr>
        <w:spacing w:line="360" w:lineRule="auto"/>
        <w:ind w:firstLineChars="200" w:firstLine="480"/>
        <w:contextualSpacing/>
        <w:mirrorIndents/>
        <w:rPr>
          <w:rFonts w:ascii="宋体" w:hAnsi="宋体"/>
          <w:sz w:val="24"/>
        </w:rPr>
      </w:pPr>
      <w:r w:rsidRPr="00892D78">
        <w:rPr>
          <w:rFonts w:ascii="宋体" w:hAnsi="宋体" w:hint="eastAsia"/>
          <w:sz w:val="24"/>
        </w:rPr>
        <w:t>严格执行《北京大学医学部实验室危险化学品管理办法》，按照“谁使用，谁负责”、“谁主管，谁负责”的原则，执行实验室危险化学品使用安全责任制度。</w:t>
      </w:r>
    </w:p>
    <w:p w:rsidR="0011070C" w:rsidRPr="00892D78" w:rsidRDefault="0011070C" w:rsidP="00D059A7">
      <w:pPr>
        <w:spacing w:line="360" w:lineRule="auto"/>
        <w:ind w:firstLineChars="200" w:firstLine="482"/>
        <w:contextualSpacing/>
        <w:mirrorIndents/>
        <w:rPr>
          <w:rFonts w:ascii="宋体" w:hAnsi="宋体"/>
          <w:b/>
          <w:sz w:val="24"/>
        </w:rPr>
      </w:pPr>
      <w:r w:rsidRPr="00892D78">
        <w:rPr>
          <w:rFonts w:ascii="宋体" w:hAnsi="宋体" w:hint="eastAsia"/>
          <w:b/>
          <w:sz w:val="24"/>
        </w:rPr>
        <w:t>一、</w:t>
      </w:r>
      <w:r w:rsidRPr="00892D78">
        <w:rPr>
          <w:rFonts w:ascii="宋体" w:hAnsi="宋体"/>
          <w:b/>
          <w:sz w:val="24"/>
        </w:rPr>
        <w:t>危险化学品分类</w:t>
      </w:r>
      <w:r w:rsidRPr="00892D78">
        <w:rPr>
          <w:rFonts w:ascii="宋体" w:hAnsi="宋体" w:hint="eastAsia"/>
          <w:b/>
          <w:sz w:val="24"/>
          <w:vertAlign w:val="superscript"/>
        </w:rPr>
        <w:t>［5］</w:t>
      </w:r>
    </w:p>
    <w:p w:rsidR="0011070C" w:rsidRPr="00892D78" w:rsidRDefault="009806F9" w:rsidP="0011070C">
      <w:pPr>
        <w:spacing w:line="360" w:lineRule="auto"/>
        <w:ind w:firstLine="482"/>
        <w:contextualSpacing/>
        <w:mirrorIndents/>
        <w:rPr>
          <w:rFonts w:ascii="宋体" w:hAnsi="宋体"/>
          <w:sz w:val="24"/>
        </w:rPr>
      </w:pPr>
      <w:r w:rsidRPr="00892D78">
        <w:rPr>
          <w:rFonts w:ascii="宋体" w:hAnsi="宋体" w:hint="eastAsia"/>
          <w:sz w:val="24"/>
        </w:rPr>
        <w:t>凡具有爆炸、易燃、毒害、腐蚀、放射性等危险性质，在运输、装卸、生产、使用、储存、保管过程中，于一定条件下能引起燃烧、爆炸，导致人身伤亡和财产损失等事故的化学物品统称为化学危险物品。危险化学品</w:t>
      </w:r>
      <w:r w:rsidR="00B96184" w:rsidRPr="00892D78">
        <w:rPr>
          <w:rFonts w:ascii="宋体" w:hAnsi="宋体" w:hint="eastAsia"/>
          <w:sz w:val="24"/>
        </w:rPr>
        <w:t>包括列入国家生产安全监督管理总局公告《危险化学品名录》中的化学品，以及国家确定和公布的其他危险化学品等。</w:t>
      </w:r>
      <w:r w:rsidR="0011070C" w:rsidRPr="00892D78">
        <w:rPr>
          <w:rFonts w:ascii="宋体" w:hAnsi="宋体"/>
          <w:sz w:val="24"/>
        </w:rPr>
        <w:t>目前，我</w:t>
      </w:r>
      <w:r w:rsidR="0011070C" w:rsidRPr="00892D78">
        <w:rPr>
          <w:rFonts w:ascii="宋体" w:hAnsi="宋体"/>
          <w:sz w:val="24"/>
        </w:rPr>
        <w:lastRenderedPageBreak/>
        <w:t>国依据《化学品分类和危险性公示通则》（GB13690—2009）和《危险货物分类和品名编号》（GB6944—2005）这两个国家标准，将危险化学品分为</w:t>
      </w:r>
      <w:r w:rsidR="0011070C" w:rsidRPr="00892D78">
        <w:rPr>
          <w:rFonts w:ascii="宋体" w:hAnsi="宋体" w:hint="eastAsia"/>
          <w:sz w:val="24"/>
        </w:rPr>
        <w:t>九</w:t>
      </w:r>
      <w:r w:rsidR="0011070C" w:rsidRPr="00892D78">
        <w:rPr>
          <w:rFonts w:ascii="宋体" w:hAnsi="宋体"/>
          <w:sz w:val="24"/>
        </w:rPr>
        <w:t>大类，分别是：</w:t>
      </w:r>
      <w:r w:rsidR="0011070C" w:rsidRPr="00892D78">
        <w:rPr>
          <w:rFonts w:ascii="宋体" w:hAnsi="宋体" w:cs="宋体" w:hint="eastAsia"/>
          <w:sz w:val="24"/>
        </w:rPr>
        <w:t>①</w:t>
      </w:r>
      <w:r w:rsidR="0011070C" w:rsidRPr="00892D78">
        <w:rPr>
          <w:rFonts w:ascii="宋体" w:hAnsi="宋体"/>
          <w:sz w:val="24"/>
        </w:rPr>
        <w:t>爆炸品；</w:t>
      </w:r>
      <w:r w:rsidR="0011070C" w:rsidRPr="00892D78">
        <w:rPr>
          <w:rFonts w:ascii="宋体" w:hAnsi="宋体" w:cs="宋体" w:hint="eastAsia"/>
          <w:sz w:val="24"/>
        </w:rPr>
        <w:t>②</w:t>
      </w:r>
      <w:r w:rsidR="0011070C" w:rsidRPr="00892D78">
        <w:rPr>
          <w:rFonts w:ascii="宋体" w:hAnsi="宋体"/>
          <w:sz w:val="24"/>
        </w:rPr>
        <w:t>气体；</w:t>
      </w:r>
      <w:r w:rsidR="0011070C" w:rsidRPr="00892D78">
        <w:rPr>
          <w:rFonts w:ascii="宋体" w:hAnsi="宋体" w:cs="宋体" w:hint="eastAsia"/>
          <w:sz w:val="24"/>
        </w:rPr>
        <w:t>③</w:t>
      </w:r>
      <w:r w:rsidR="0011070C" w:rsidRPr="00892D78">
        <w:rPr>
          <w:rFonts w:ascii="宋体" w:hAnsi="宋体"/>
          <w:sz w:val="24"/>
        </w:rPr>
        <w:t>易燃液体；</w:t>
      </w:r>
      <w:r w:rsidR="0011070C" w:rsidRPr="00892D78">
        <w:rPr>
          <w:rFonts w:ascii="宋体" w:hAnsi="宋体" w:cs="宋体" w:hint="eastAsia"/>
          <w:sz w:val="24"/>
        </w:rPr>
        <w:t>④</w:t>
      </w:r>
      <w:r w:rsidR="0011070C" w:rsidRPr="00892D78">
        <w:rPr>
          <w:rFonts w:ascii="宋体" w:hAnsi="宋体"/>
          <w:sz w:val="24"/>
        </w:rPr>
        <w:t>易燃固体、易于自燃的物质、遇水放出易燃气体的物质；</w:t>
      </w:r>
      <w:r w:rsidR="0011070C" w:rsidRPr="00892D78">
        <w:rPr>
          <w:rFonts w:ascii="宋体" w:hAnsi="宋体" w:cs="宋体" w:hint="eastAsia"/>
          <w:sz w:val="24"/>
        </w:rPr>
        <w:t>⑤</w:t>
      </w:r>
      <w:r w:rsidR="0011070C" w:rsidRPr="00892D78">
        <w:rPr>
          <w:rFonts w:ascii="宋体" w:hAnsi="宋体"/>
          <w:sz w:val="24"/>
        </w:rPr>
        <w:t>氧化性物质和有机过氧化物；</w:t>
      </w:r>
      <w:r w:rsidR="0011070C" w:rsidRPr="00892D78">
        <w:rPr>
          <w:rFonts w:ascii="宋体" w:hAnsi="宋体" w:cs="宋体" w:hint="eastAsia"/>
          <w:sz w:val="24"/>
        </w:rPr>
        <w:t>⑥</w:t>
      </w:r>
      <w:r w:rsidR="0011070C" w:rsidRPr="00892D78">
        <w:rPr>
          <w:rFonts w:ascii="宋体" w:hAnsi="宋体"/>
          <w:sz w:val="24"/>
        </w:rPr>
        <w:t>毒性物质和感染性物质；</w:t>
      </w:r>
      <w:r w:rsidR="0011070C" w:rsidRPr="00892D78">
        <w:rPr>
          <w:rFonts w:ascii="宋体" w:hAnsi="宋体" w:cs="宋体" w:hint="eastAsia"/>
          <w:sz w:val="24"/>
        </w:rPr>
        <w:t>⑦</w:t>
      </w:r>
      <w:r w:rsidR="0011070C" w:rsidRPr="00892D78">
        <w:rPr>
          <w:rFonts w:ascii="宋体" w:hAnsi="宋体"/>
          <w:sz w:val="24"/>
        </w:rPr>
        <w:t>放射性物质；</w:t>
      </w:r>
      <w:r w:rsidR="0011070C" w:rsidRPr="00892D78">
        <w:rPr>
          <w:rFonts w:ascii="宋体" w:hAnsi="宋体" w:cs="宋体" w:hint="eastAsia"/>
          <w:sz w:val="24"/>
        </w:rPr>
        <w:t>⑧</w:t>
      </w:r>
      <w:r w:rsidR="0011070C" w:rsidRPr="00892D78">
        <w:rPr>
          <w:rFonts w:ascii="宋体" w:hAnsi="宋体"/>
          <w:sz w:val="24"/>
        </w:rPr>
        <w:t>腐蚀性物质；</w:t>
      </w:r>
      <w:r w:rsidR="00291BF3" w:rsidRPr="00892D78">
        <w:rPr>
          <w:rFonts w:ascii="宋体" w:hAnsi="宋体" w:cs="宋体"/>
          <w:sz w:val="24"/>
        </w:rPr>
        <w:fldChar w:fldCharType="begin"/>
      </w:r>
      <w:r w:rsidR="0011070C" w:rsidRPr="00892D78">
        <w:rPr>
          <w:rFonts w:ascii="宋体" w:hAnsi="宋体" w:cs="宋体" w:hint="eastAsia"/>
          <w:sz w:val="24"/>
        </w:rPr>
        <w:instrText>= 9 \* GB3</w:instrText>
      </w:r>
      <w:r w:rsidR="00291BF3" w:rsidRPr="00892D78">
        <w:rPr>
          <w:rFonts w:ascii="宋体" w:hAnsi="宋体" w:cs="宋体"/>
          <w:sz w:val="24"/>
        </w:rPr>
        <w:fldChar w:fldCharType="separate"/>
      </w:r>
      <w:r w:rsidR="0011070C" w:rsidRPr="00892D78">
        <w:rPr>
          <w:rFonts w:ascii="宋体" w:hAnsi="宋体" w:cs="宋体" w:hint="eastAsia"/>
          <w:noProof/>
          <w:sz w:val="24"/>
        </w:rPr>
        <w:t>⑨</w:t>
      </w:r>
      <w:r w:rsidR="00291BF3" w:rsidRPr="00892D78">
        <w:rPr>
          <w:rFonts w:ascii="宋体" w:hAnsi="宋体" w:cs="宋体"/>
          <w:sz w:val="24"/>
        </w:rPr>
        <w:fldChar w:fldCharType="end"/>
      </w:r>
      <w:r w:rsidR="0011070C" w:rsidRPr="00892D78">
        <w:rPr>
          <w:rFonts w:ascii="宋体" w:hAnsi="宋体" w:hint="eastAsia"/>
          <w:sz w:val="24"/>
        </w:rPr>
        <w:t>杂项危险物质和物品</w:t>
      </w:r>
      <w:r w:rsidR="0011070C" w:rsidRPr="00892D78">
        <w:rPr>
          <w:rFonts w:ascii="宋体" w:hAnsi="宋体"/>
          <w:sz w:val="24"/>
        </w:rPr>
        <w:t>。</w:t>
      </w:r>
      <w:r w:rsidRPr="00892D78">
        <w:rPr>
          <w:rFonts w:ascii="宋体" w:hAnsi="宋体" w:hint="eastAsia"/>
          <w:sz w:val="24"/>
        </w:rPr>
        <w:t>按照相关规定，管控化学品（购买时需要公安局批件</w:t>
      </w:r>
      <w:r w:rsidR="00355CAA" w:rsidRPr="00892D78">
        <w:rPr>
          <w:rFonts w:ascii="宋体" w:hAnsi="宋体" w:hint="eastAsia"/>
          <w:sz w:val="24"/>
        </w:rPr>
        <w:t>及药监部门</w:t>
      </w:r>
      <w:r w:rsidRPr="00892D78">
        <w:rPr>
          <w:rFonts w:ascii="宋体" w:hAnsi="宋体" w:hint="eastAsia"/>
          <w:sz w:val="24"/>
        </w:rPr>
        <w:t>）包括：剧毒品、</w:t>
      </w:r>
      <w:r w:rsidR="00355CAA" w:rsidRPr="00892D78">
        <w:rPr>
          <w:rFonts w:ascii="宋体" w:hAnsi="宋体" w:hint="eastAsia"/>
          <w:sz w:val="24"/>
        </w:rPr>
        <w:t>易制毒化学品、</w:t>
      </w:r>
      <w:r w:rsidRPr="00892D78">
        <w:rPr>
          <w:rFonts w:ascii="宋体" w:hAnsi="宋体" w:hint="eastAsia"/>
          <w:sz w:val="24"/>
        </w:rPr>
        <w:t>易制爆、</w:t>
      </w:r>
      <w:r w:rsidR="00355CAA" w:rsidRPr="00892D78">
        <w:rPr>
          <w:rFonts w:ascii="宋体" w:hAnsi="宋体" w:hint="eastAsia"/>
          <w:sz w:val="24"/>
        </w:rPr>
        <w:t>爆炸品、</w:t>
      </w:r>
      <w:r w:rsidRPr="00892D78">
        <w:rPr>
          <w:rFonts w:ascii="宋体" w:hAnsi="宋体" w:hint="eastAsia"/>
          <w:sz w:val="24"/>
        </w:rPr>
        <w:t>放射品</w:t>
      </w:r>
      <w:r w:rsidR="00355CAA" w:rsidRPr="00892D78">
        <w:rPr>
          <w:rFonts w:ascii="宋体" w:hAnsi="宋体" w:hint="eastAsia"/>
          <w:sz w:val="24"/>
        </w:rPr>
        <w:t>和</w:t>
      </w:r>
      <w:r w:rsidR="00355CAA" w:rsidRPr="00892D78">
        <w:rPr>
          <w:rFonts w:ascii="宋体" w:hAnsi="宋体"/>
          <w:sz w:val="24"/>
        </w:rPr>
        <w:t>麻醉</w:t>
      </w:r>
      <w:r w:rsidR="00355CAA" w:rsidRPr="00892D78">
        <w:rPr>
          <w:rFonts w:ascii="宋体" w:hAnsi="宋体" w:hint="eastAsia"/>
          <w:sz w:val="24"/>
        </w:rPr>
        <w:t>、</w:t>
      </w:r>
      <w:r w:rsidR="00355CAA" w:rsidRPr="00892D78">
        <w:rPr>
          <w:rFonts w:ascii="宋体" w:hAnsi="宋体"/>
          <w:sz w:val="24"/>
        </w:rPr>
        <w:t>精神类药品</w:t>
      </w:r>
      <w:r w:rsidR="00355CAA" w:rsidRPr="00892D78">
        <w:rPr>
          <w:rFonts w:ascii="宋体" w:hAnsi="宋体" w:hint="eastAsia"/>
          <w:sz w:val="24"/>
        </w:rPr>
        <w:t>等）</w:t>
      </w:r>
    </w:p>
    <w:p w:rsidR="0011070C" w:rsidRPr="00892D78" w:rsidRDefault="0011070C" w:rsidP="0011070C">
      <w:pPr>
        <w:spacing w:line="360" w:lineRule="auto"/>
        <w:ind w:firstLineChars="200" w:firstLine="482"/>
        <w:contextualSpacing/>
        <w:mirrorIndents/>
        <w:rPr>
          <w:rFonts w:ascii="宋体" w:hAnsi="宋体"/>
          <w:sz w:val="24"/>
        </w:rPr>
      </w:pPr>
      <w:r w:rsidRPr="00892D78">
        <w:rPr>
          <w:rFonts w:ascii="宋体" w:hAnsi="宋体" w:hint="eastAsia"/>
          <w:b/>
          <w:sz w:val="24"/>
        </w:rPr>
        <w:t>二、</w:t>
      </w:r>
      <w:r w:rsidRPr="00892D78">
        <w:rPr>
          <w:rFonts w:ascii="宋体" w:hAnsi="宋体"/>
          <w:b/>
          <w:sz w:val="24"/>
        </w:rPr>
        <w:t>采购</w:t>
      </w:r>
      <w:r w:rsidRPr="00892D78">
        <w:rPr>
          <w:rFonts w:ascii="宋体" w:hAnsi="宋体" w:hint="eastAsia"/>
          <w:sz w:val="24"/>
          <w:vertAlign w:val="superscript"/>
        </w:rPr>
        <w:t>［6］</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sz w:val="24"/>
        </w:rPr>
        <w:t>1</w:t>
      </w:r>
      <w:r w:rsidRPr="00892D78">
        <w:rPr>
          <w:rFonts w:ascii="宋体" w:hAnsi="宋体" w:hint="eastAsia"/>
          <w:sz w:val="24"/>
        </w:rPr>
        <w:t>、</w:t>
      </w:r>
      <w:r w:rsidRPr="00892D78">
        <w:rPr>
          <w:rFonts w:ascii="宋体" w:hAnsi="宋体"/>
          <w:sz w:val="24"/>
        </w:rPr>
        <w:t>剧毒、易制毒、易制爆等危险化学品，麻醉和精神类药品需经系领导在申请单上签字盖章，交到设备与实验室管理处试剂与药品管理办公室。</w:t>
      </w:r>
      <w:proofErr w:type="gramStart"/>
      <w:r w:rsidRPr="00892D78">
        <w:rPr>
          <w:rFonts w:ascii="宋体" w:hAnsi="宋体"/>
          <w:sz w:val="24"/>
        </w:rPr>
        <w:t>由设实处</w:t>
      </w:r>
      <w:proofErr w:type="gramEnd"/>
      <w:r w:rsidRPr="00892D78">
        <w:rPr>
          <w:rFonts w:ascii="宋体" w:hAnsi="宋体"/>
          <w:sz w:val="24"/>
        </w:rPr>
        <w:t>试剂办负责向公安机关办理申购手续后统一采购。</w:t>
      </w:r>
      <w:r w:rsidR="00BA28E3" w:rsidRPr="00892D78">
        <w:rPr>
          <w:rFonts w:ascii="宋体" w:hAnsi="宋体" w:hint="eastAsia"/>
          <w:sz w:val="24"/>
        </w:rPr>
        <w:t>任何实验室不得接收校内外单位转让和赠送的剧毒化学品、精神麻醉类药品，也不得向校内外单位转让和赠送剧毒化学品、精神麻醉类药品。</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sz w:val="24"/>
        </w:rPr>
        <w:t>2</w:t>
      </w:r>
      <w:r w:rsidRPr="00892D78">
        <w:rPr>
          <w:rFonts w:ascii="宋体" w:hAnsi="宋体" w:hint="eastAsia"/>
          <w:sz w:val="24"/>
        </w:rPr>
        <w:t>、</w:t>
      </w:r>
      <w:r w:rsidRPr="00892D78">
        <w:rPr>
          <w:rFonts w:ascii="宋体" w:hAnsi="宋体"/>
          <w:sz w:val="24"/>
        </w:rPr>
        <w:t>一般化学物品应在医学部设备与实验室管理处的“实验用品在线</w:t>
      </w:r>
      <w:r w:rsidRPr="00892D78">
        <w:rPr>
          <w:rFonts w:ascii="宋体" w:hAnsi="宋体" w:hint="eastAsia"/>
          <w:sz w:val="24"/>
        </w:rPr>
        <w:t>询购系统</w:t>
      </w:r>
      <w:r w:rsidRPr="00892D78">
        <w:rPr>
          <w:rFonts w:ascii="宋体" w:hAnsi="宋体"/>
          <w:sz w:val="24"/>
        </w:rPr>
        <w:t>”上，从具有化学品经营许可资质的公司购买。</w:t>
      </w:r>
    </w:p>
    <w:p w:rsidR="0011070C" w:rsidRPr="00892D78" w:rsidRDefault="0011070C" w:rsidP="0011070C">
      <w:pPr>
        <w:spacing w:line="360" w:lineRule="auto"/>
        <w:ind w:firstLineChars="200" w:firstLine="482"/>
        <w:contextualSpacing/>
        <w:mirrorIndents/>
        <w:rPr>
          <w:rFonts w:ascii="宋体" w:hAnsi="宋体"/>
          <w:sz w:val="24"/>
        </w:rPr>
      </w:pPr>
      <w:r w:rsidRPr="00892D78">
        <w:rPr>
          <w:rFonts w:ascii="宋体" w:hAnsi="宋体" w:hint="eastAsia"/>
          <w:b/>
          <w:sz w:val="24"/>
        </w:rPr>
        <w:t>三、</w:t>
      </w:r>
      <w:r w:rsidR="009B1F63" w:rsidRPr="00892D78">
        <w:rPr>
          <w:rFonts w:ascii="宋体" w:hAnsi="宋体" w:hint="eastAsia"/>
          <w:b/>
          <w:sz w:val="24"/>
        </w:rPr>
        <w:t>存放与使用</w:t>
      </w:r>
      <w:r w:rsidRPr="00892D78">
        <w:rPr>
          <w:rFonts w:ascii="宋体" w:hAnsi="宋体" w:hint="eastAsia"/>
          <w:sz w:val="24"/>
          <w:vertAlign w:val="superscript"/>
        </w:rPr>
        <w:t>［1］</w:t>
      </w:r>
    </w:p>
    <w:p w:rsidR="0011070C" w:rsidRPr="00892D78" w:rsidRDefault="0011070C" w:rsidP="0011070C">
      <w:pPr>
        <w:spacing w:line="360" w:lineRule="auto"/>
        <w:contextualSpacing/>
        <w:mirrorIndents/>
        <w:rPr>
          <w:rFonts w:ascii="宋体" w:hAnsi="宋体"/>
          <w:sz w:val="24"/>
        </w:rPr>
      </w:pPr>
      <w:r w:rsidRPr="00892D78">
        <w:rPr>
          <w:rFonts w:ascii="宋体" w:hAnsi="宋体"/>
          <w:b/>
          <w:sz w:val="24"/>
        </w:rPr>
        <w:t>1</w:t>
      </w:r>
      <w:r w:rsidRPr="00892D78">
        <w:rPr>
          <w:rFonts w:ascii="宋体" w:hAnsi="宋体" w:hint="eastAsia"/>
          <w:b/>
          <w:sz w:val="24"/>
        </w:rPr>
        <w:t>、</w:t>
      </w:r>
      <w:r w:rsidRPr="00892D78">
        <w:rPr>
          <w:rFonts w:ascii="宋体" w:hAnsi="宋体"/>
          <w:b/>
          <w:sz w:val="24"/>
        </w:rPr>
        <w:t>一般原则</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（1）</w:t>
      </w:r>
      <w:r w:rsidRPr="00892D78">
        <w:rPr>
          <w:rFonts w:ascii="宋体" w:hAnsi="宋体"/>
          <w:sz w:val="24"/>
        </w:rPr>
        <w:t>所有化学品和配制试剂应标签清晰。配制的试剂和反应产物等应标明名称、浓度或纯度、责任人、日期等信息。</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（2）</w:t>
      </w:r>
      <w:r w:rsidRPr="00892D78">
        <w:rPr>
          <w:rFonts w:ascii="宋体" w:hAnsi="宋体"/>
          <w:sz w:val="24"/>
        </w:rPr>
        <w:t>存放化学品的场所必须干燥、通风、远离热源和火源。</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（3）</w:t>
      </w:r>
      <w:r w:rsidRPr="00892D78">
        <w:rPr>
          <w:rFonts w:ascii="宋体" w:hAnsi="宋体"/>
          <w:sz w:val="24"/>
        </w:rPr>
        <w:t>实验室严禁存放大桶试剂和大量易燃、易爆品试剂及强氧化剂。</w:t>
      </w:r>
      <w:r w:rsidR="00705EF4" w:rsidRPr="00892D78">
        <w:rPr>
          <w:rFonts w:ascii="宋体" w:hAnsi="宋体" w:hint="eastAsia"/>
          <w:sz w:val="24"/>
        </w:rPr>
        <w:t>如需连续使用危险化学品、药品，以一周使用量或最小包装量领用。</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（4）</w:t>
      </w:r>
      <w:r w:rsidRPr="00892D78">
        <w:rPr>
          <w:rFonts w:ascii="宋体" w:hAnsi="宋体"/>
          <w:sz w:val="24"/>
        </w:rPr>
        <w:t>化学品应密封、分类存放，切勿将不相容的、相互作用会发生剧烈反应的化学品混放。</w:t>
      </w:r>
    </w:p>
    <w:p w:rsidR="008B7A5B" w:rsidRPr="00892D78" w:rsidRDefault="0011070C" w:rsidP="008B7A5B">
      <w:pPr>
        <w:spacing w:line="360" w:lineRule="auto"/>
        <w:ind w:firstLineChars="200" w:firstLine="480"/>
        <w:contextualSpacing/>
        <w:mirrorIndents/>
        <w:rPr>
          <w:rFonts w:ascii="宋体" w:hAnsi="宋体"/>
          <w:sz w:val="24"/>
        </w:rPr>
      </w:pPr>
      <w:r w:rsidRPr="00892D78">
        <w:rPr>
          <w:rFonts w:ascii="宋体" w:hAnsi="宋体" w:hint="eastAsia"/>
          <w:sz w:val="24"/>
        </w:rPr>
        <w:t>（5）</w:t>
      </w:r>
      <w:r w:rsidRPr="00892D78">
        <w:rPr>
          <w:rFonts w:ascii="宋体" w:hAnsi="宋体"/>
          <w:sz w:val="24"/>
        </w:rPr>
        <w:t>实验室</w:t>
      </w:r>
      <w:r w:rsidR="006B76F0" w:rsidRPr="00892D78">
        <w:rPr>
          <w:rFonts w:ascii="宋体" w:hAnsi="宋体" w:hint="eastAsia"/>
          <w:sz w:val="24"/>
        </w:rPr>
        <w:t>必需有《药学院实验室危险化学品使用台账》，做好危险化学品应购买、使用记录，台</w:t>
      </w:r>
      <w:proofErr w:type="gramStart"/>
      <w:r w:rsidR="006B76F0" w:rsidRPr="00892D78">
        <w:rPr>
          <w:rFonts w:ascii="宋体" w:hAnsi="宋体" w:hint="eastAsia"/>
          <w:sz w:val="24"/>
        </w:rPr>
        <w:t>账记录</w:t>
      </w:r>
      <w:proofErr w:type="gramEnd"/>
      <w:r w:rsidR="006B76F0" w:rsidRPr="00892D78">
        <w:rPr>
          <w:rFonts w:ascii="宋体" w:hAnsi="宋体" w:hint="eastAsia"/>
          <w:sz w:val="24"/>
        </w:rPr>
        <w:t>应当留存三年备查。</w:t>
      </w:r>
      <w:r w:rsidRPr="00892D78">
        <w:rPr>
          <w:rFonts w:ascii="宋体" w:hAnsi="宋体"/>
          <w:sz w:val="24"/>
        </w:rPr>
        <w:t>及时</w:t>
      </w:r>
      <w:proofErr w:type="gramStart"/>
      <w:r w:rsidR="006B76F0" w:rsidRPr="00892D78">
        <w:rPr>
          <w:rFonts w:ascii="宋体" w:hAnsi="宋体" w:hint="eastAsia"/>
          <w:sz w:val="24"/>
        </w:rPr>
        <w:t>完善</w:t>
      </w:r>
      <w:r w:rsidRPr="00892D78">
        <w:rPr>
          <w:rFonts w:ascii="宋体" w:hAnsi="宋体"/>
          <w:sz w:val="24"/>
        </w:rPr>
        <w:t>台</w:t>
      </w:r>
      <w:proofErr w:type="gramEnd"/>
      <w:r w:rsidRPr="00892D78">
        <w:rPr>
          <w:rFonts w:ascii="宋体" w:hAnsi="宋体"/>
          <w:sz w:val="24"/>
        </w:rPr>
        <w:t>帐，及时清理无名、废旧化学品。</w:t>
      </w:r>
    </w:p>
    <w:p w:rsidR="0011070C" w:rsidRPr="00892D78" w:rsidRDefault="008B7A5B" w:rsidP="008B7A5B">
      <w:pPr>
        <w:spacing w:line="360" w:lineRule="auto"/>
        <w:ind w:firstLineChars="200" w:firstLine="480"/>
        <w:contextualSpacing/>
        <w:mirrorIndents/>
        <w:rPr>
          <w:rFonts w:ascii="宋体" w:hAnsi="宋体"/>
          <w:sz w:val="24"/>
        </w:rPr>
      </w:pPr>
      <w:r w:rsidRPr="00892D78">
        <w:rPr>
          <w:rFonts w:ascii="宋体" w:hAnsi="宋体" w:hint="eastAsia"/>
          <w:sz w:val="24"/>
        </w:rPr>
        <w:t>（6）实验室负责人为危险化学品使用安全管理的第一负责人，其主要职责为：危险化学品使用前，必须落实专人熟悉所用危险化学品的性质，可能出现的危险程度，认真检查安全防范措施的落实情况；完善危险化学品使用和储存场所的安全防护措施，配备相应的安全设施与防护用具；确保参与危险化学品使用的所有人员事前经过专业培训，了解危险化学品应急处理预案，并具备必要的安全知识和操作技能；做到“四无一保”，即无被盗、无事故、无</w:t>
      </w:r>
      <w:r w:rsidRPr="00892D78">
        <w:rPr>
          <w:rFonts w:ascii="宋体" w:hAnsi="宋体" w:hint="eastAsia"/>
          <w:sz w:val="24"/>
        </w:rPr>
        <w:lastRenderedPageBreak/>
        <w:t>丢失、无违章、保安全；认真做好危险化学品使用的全过程记录。</w:t>
      </w:r>
    </w:p>
    <w:p w:rsidR="0011070C" w:rsidRPr="00892D78" w:rsidRDefault="0011070C" w:rsidP="0011070C">
      <w:pPr>
        <w:autoSpaceDE w:val="0"/>
        <w:autoSpaceDN w:val="0"/>
        <w:spacing w:line="360" w:lineRule="auto"/>
        <w:contextualSpacing/>
        <w:mirrorIndents/>
        <w:jc w:val="left"/>
        <w:rPr>
          <w:rFonts w:ascii="宋体" w:hAnsi="宋体"/>
          <w:b/>
          <w:sz w:val="24"/>
        </w:rPr>
      </w:pPr>
      <w:r w:rsidRPr="00892D78">
        <w:rPr>
          <w:rFonts w:ascii="宋体" w:hAnsi="宋体" w:hint="eastAsia"/>
          <w:b/>
          <w:sz w:val="24"/>
        </w:rPr>
        <w:t xml:space="preserve">    2、</w:t>
      </w:r>
      <w:r w:rsidR="00F73C15" w:rsidRPr="00892D78">
        <w:rPr>
          <w:rFonts w:ascii="宋体" w:hAnsi="宋体" w:hint="eastAsia"/>
          <w:b/>
          <w:sz w:val="24"/>
        </w:rPr>
        <w:t>特殊</w:t>
      </w:r>
      <w:r w:rsidRPr="00892D78">
        <w:rPr>
          <w:rFonts w:ascii="宋体" w:hAnsi="宋体"/>
          <w:b/>
          <w:sz w:val="24"/>
        </w:rPr>
        <w:t>要求</w:t>
      </w:r>
    </w:p>
    <w:p w:rsidR="009B1F63" w:rsidRPr="00892D78" w:rsidRDefault="00F73C15" w:rsidP="009B1F63">
      <w:pPr>
        <w:spacing w:line="360" w:lineRule="auto"/>
        <w:ind w:firstLineChars="200" w:firstLine="480"/>
        <w:contextualSpacing/>
        <w:mirrorIndents/>
        <w:rPr>
          <w:rFonts w:ascii="宋体" w:hAnsi="宋体"/>
          <w:sz w:val="24"/>
        </w:rPr>
      </w:pPr>
      <w:r w:rsidRPr="00892D78">
        <w:rPr>
          <w:rFonts w:ascii="宋体" w:hAnsi="宋体" w:hint="eastAsia"/>
          <w:sz w:val="24"/>
        </w:rPr>
        <w:t>（1）</w:t>
      </w:r>
      <w:r w:rsidR="009B1F63" w:rsidRPr="00892D78">
        <w:rPr>
          <w:rFonts w:ascii="宋体" w:hAnsi="宋体" w:hint="eastAsia"/>
          <w:sz w:val="24"/>
        </w:rPr>
        <w:t>剧毒品：存放在医学部剧毒品库房（24小时监控），使用时</w:t>
      </w:r>
      <w:r w:rsidR="0043700C" w:rsidRPr="00892D78">
        <w:rPr>
          <w:rFonts w:ascii="宋体" w:hAnsi="宋体" w:hint="eastAsia"/>
          <w:sz w:val="24"/>
        </w:rPr>
        <w:t>向医学部设实处单独</w:t>
      </w:r>
      <w:r w:rsidR="009B1F63" w:rsidRPr="00892D78">
        <w:rPr>
          <w:rFonts w:ascii="宋体" w:hAnsi="宋体" w:hint="eastAsia"/>
          <w:sz w:val="24"/>
        </w:rPr>
        <w:t>申请，</w:t>
      </w:r>
      <w:r w:rsidR="004433B5" w:rsidRPr="00892D78">
        <w:rPr>
          <w:rFonts w:ascii="宋体" w:hAnsi="宋体" w:hint="eastAsia"/>
          <w:sz w:val="24"/>
        </w:rPr>
        <w:t>严格执行双人收发、双人记账、双人双锁、双人运输、双人使用的“五双制度”</w:t>
      </w:r>
      <w:r w:rsidR="009B1F63" w:rsidRPr="00892D78">
        <w:rPr>
          <w:rFonts w:ascii="宋体" w:hAnsi="宋体" w:hint="eastAsia"/>
          <w:sz w:val="24"/>
        </w:rPr>
        <w:t>。</w:t>
      </w:r>
      <w:r w:rsidR="004433B5" w:rsidRPr="00892D78">
        <w:rPr>
          <w:rFonts w:ascii="宋体" w:hAnsi="宋体" w:hint="eastAsia"/>
          <w:sz w:val="24"/>
        </w:rPr>
        <w:t>使用剩余的剧毒品，必须由两名申请使用人负责返还，不得随意转借他人或找他人代为返还，不得在使用场所过夜。</w:t>
      </w:r>
    </w:p>
    <w:p w:rsidR="009B1F63" w:rsidRPr="00892D78" w:rsidRDefault="009B1F63" w:rsidP="009B1F63">
      <w:pPr>
        <w:spacing w:line="360" w:lineRule="auto"/>
        <w:ind w:firstLineChars="200" w:firstLine="480"/>
        <w:contextualSpacing/>
        <w:mirrorIndents/>
        <w:rPr>
          <w:rFonts w:ascii="宋体" w:hAnsi="宋体"/>
          <w:sz w:val="24"/>
        </w:rPr>
      </w:pPr>
      <w:r w:rsidRPr="00892D78">
        <w:rPr>
          <w:rFonts w:ascii="宋体" w:hAnsi="宋体" w:hint="eastAsia"/>
          <w:sz w:val="24"/>
        </w:rPr>
        <w:t>易制</w:t>
      </w:r>
      <w:proofErr w:type="gramStart"/>
      <w:r w:rsidRPr="00892D78">
        <w:rPr>
          <w:rFonts w:ascii="宋体" w:hAnsi="宋体" w:hint="eastAsia"/>
          <w:sz w:val="24"/>
        </w:rPr>
        <w:t>爆</w:t>
      </w:r>
      <w:proofErr w:type="gramEnd"/>
      <w:r w:rsidRPr="00892D78">
        <w:rPr>
          <w:rFonts w:ascii="宋体" w:hAnsi="宋体" w:hint="eastAsia"/>
          <w:sz w:val="24"/>
        </w:rPr>
        <w:t>化学品：存放在防爆柜中，</w:t>
      </w:r>
      <w:r w:rsidR="003E5611" w:rsidRPr="00892D78">
        <w:rPr>
          <w:rFonts w:ascii="宋体" w:hAnsi="宋体"/>
          <w:sz w:val="24"/>
        </w:rPr>
        <w:t>实行</w:t>
      </w:r>
      <w:r w:rsidRPr="00892D78">
        <w:rPr>
          <w:rFonts w:ascii="宋体" w:hAnsi="宋体" w:hint="eastAsia"/>
          <w:sz w:val="24"/>
        </w:rPr>
        <w:t xml:space="preserve">双人记录、管理 </w:t>
      </w:r>
      <w:r w:rsidR="003E5611" w:rsidRPr="00892D78">
        <w:rPr>
          <w:rFonts w:ascii="宋体" w:hAnsi="宋体" w:hint="eastAsia"/>
          <w:sz w:val="24"/>
        </w:rPr>
        <w:t>。</w:t>
      </w:r>
    </w:p>
    <w:p w:rsidR="009B1F63" w:rsidRPr="00892D78" w:rsidRDefault="009B1F63" w:rsidP="009B1F63">
      <w:pPr>
        <w:spacing w:line="360" w:lineRule="auto"/>
        <w:ind w:firstLineChars="200" w:firstLine="480"/>
        <w:contextualSpacing/>
        <w:mirrorIndents/>
        <w:rPr>
          <w:rFonts w:ascii="宋体" w:hAnsi="宋体"/>
          <w:sz w:val="24"/>
        </w:rPr>
      </w:pPr>
      <w:r w:rsidRPr="00892D78">
        <w:rPr>
          <w:rFonts w:ascii="宋体" w:hAnsi="宋体" w:hint="eastAsia"/>
          <w:sz w:val="24"/>
        </w:rPr>
        <w:t>易制毒化学品：</w:t>
      </w:r>
      <w:r w:rsidR="003E5611" w:rsidRPr="00892D78">
        <w:rPr>
          <w:rFonts w:ascii="宋体" w:hAnsi="宋体" w:hint="eastAsia"/>
          <w:sz w:val="24"/>
        </w:rPr>
        <w:t>放于专用存放柜，严格执行“双人保管、双人监督使用”</w:t>
      </w:r>
      <w:r w:rsidRPr="00892D78">
        <w:rPr>
          <w:rFonts w:ascii="宋体" w:hAnsi="宋体" w:hint="eastAsia"/>
          <w:sz w:val="24"/>
        </w:rPr>
        <w:t>，要有实验记录（记录内容包括使用时间、使用人、用量和用途）。严禁超量储存。如发现易制毒化学品丢失，使用人应保护好现场，并立即报告学院领导和保卫处，由保卫处通知公安部门处理。</w:t>
      </w:r>
    </w:p>
    <w:p w:rsidR="0011070C" w:rsidRPr="00892D78" w:rsidRDefault="009B1F63" w:rsidP="009B1F63">
      <w:pPr>
        <w:spacing w:line="360" w:lineRule="auto"/>
        <w:ind w:firstLineChars="200" w:firstLine="480"/>
        <w:contextualSpacing/>
        <w:mirrorIndents/>
        <w:rPr>
          <w:rFonts w:ascii="宋体" w:hAnsi="宋体"/>
          <w:sz w:val="24"/>
        </w:rPr>
      </w:pPr>
      <w:r w:rsidRPr="00892D78">
        <w:rPr>
          <w:rFonts w:ascii="宋体" w:hAnsi="宋体" w:hint="eastAsia"/>
          <w:sz w:val="24"/>
        </w:rPr>
        <w:t>放射品：必须在医学部同位素室中使用。</w:t>
      </w:r>
    </w:p>
    <w:p w:rsidR="009631EA" w:rsidRPr="00892D78" w:rsidRDefault="009631EA" w:rsidP="009B1F63">
      <w:pPr>
        <w:spacing w:line="360" w:lineRule="auto"/>
        <w:ind w:firstLineChars="200" w:firstLine="480"/>
        <w:contextualSpacing/>
        <w:mirrorIndents/>
        <w:rPr>
          <w:rFonts w:ascii="宋体" w:hAnsi="宋体"/>
          <w:sz w:val="24"/>
        </w:rPr>
      </w:pPr>
      <w:r w:rsidRPr="00892D78">
        <w:rPr>
          <w:rFonts w:ascii="宋体" w:hAnsi="宋体"/>
          <w:sz w:val="24"/>
        </w:rPr>
        <w:t>麻醉和精神类药品</w:t>
      </w:r>
      <w:r w:rsidRPr="00892D78">
        <w:rPr>
          <w:rFonts w:ascii="宋体" w:hAnsi="宋体" w:hint="eastAsia"/>
          <w:sz w:val="24"/>
        </w:rPr>
        <w:t>：</w:t>
      </w:r>
      <w:r w:rsidRPr="00892D78">
        <w:rPr>
          <w:rFonts w:ascii="宋体" w:hAnsi="宋体"/>
          <w:sz w:val="24"/>
        </w:rPr>
        <w:t>实行</w:t>
      </w:r>
      <w:r w:rsidRPr="00892D78">
        <w:rPr>
          <w:rFonts w:ascii="宋体" w:hAnsi="宋体" w:hint="eastAsia"/>
          <w:sz w:val="24"/>
        </w:rPr>
        <w:t>双人记录、管理 。</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（2）</w:t>
      </w:r>
      <w:r w:rsidRPr="00892D78">
        <w:rPr>
          <w:rFonts w:ascii="宋体" w:hAnsi="宋体"/>
          <w:sz w:val="24"/>
        </w:rPr>
        <w:t>易爆品应与易燃品、氧化剂隔离存放，最好保存在防爆试剂柜或</w:t>
      </w:r>
      <w:proofErr w:type="gramStart"/>
      <w:r w:rsidRPr="00892D78">
        <w:rPr>
          <w:rFonts w:ascii="宋体" w:hAnsi="宋体"/>
          <w:sz w:val="24"/>
        </w:rPr>
        <w:t>防爆冰箱</w:t>
      </w:r>
      <w:proofErr w:type="gramEnd"/>
      <w:r w:rsidRPr="00892D78">
        <w:rPr>
          <w:rFonts w:ascii="宋体" w:hAnsi="宋体"/>
          <w:sz w:val="24"/>
        </w:rPr>
        <w:t>内（普通冰箱的温度调节阀及门阀在操作时经常会产生火花，可能引燃挥发的易燃液体</w:t>
      </w:r>
      <w:proofErr w:type="gramStart"/>
      <w:r w:rsidRPr="00892D78">
        <w:rPr>
          <w:rFonts w:ascii="宋体" w:hAnsi="宋体"/>
          <w:sz w:val="24"/>
        </w:rPr>
        <w:t>蒸气</w:t>
      </w:r>
      <w:proofErr w:type="gramEnd"/>
      <w:r w:rsidRPr="00892D78">
        <w:rPr>
          <w:rFonts w:ascii="宋体" w:hAnsi="宋体"/>
          <w:sz w:val="24"/>
        </w:rPr>
        <w:t>，因此易燃且具有挥发性的液体禁止存放于普通冰箱中）。</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（3）</w:t>
      </w:r>
      <w:r w:rsidRPr="00892D78">
        <w:rPr>
          <w:rFonts w:ascii="宋体" w:hAnsi="宋体"/>
          <w:sz w:val="24"/>
        </w:rPr>
        <w:t>腐蚀品应放在防腐蚀试剂柜的最下层或下层垫防腐托盘置于普通试剂柜的最下层。</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（4）</w:t>
      </w:r>
      <w:r w:rsidRPr="00892D78">
        <w:rPr>
          <w:rFonts w:ascii="宋体" w:hAnsi="宋体"/>
          <w:sz w:val="24"/>
        </w:rPr>
        <w:t>还原剂、有机物等不能与氧化剂、硫酸、硝酸混放。</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（5）</w:t>
      </w:r>
      <w:r w:rsidRPr="00892D78">
        <w:rPr>
          <w:rFonts w:ascii="宋体" w:hAnsi="宋体"/>
          <w:sz w:val="24"/>
        </w:rPr>
        <w:t>强酸（尤其是硫酸），不能与强氧化剂的盐类（如：高锰酸钾、氯酸钾等）混放；遇酸可产生有害气体的盐类（如：氰化钾、硫化钠、亚硝酸钠、氯化钠、亚硫酸钠等）不能</w:t>
      </w:r>
      <w:proofErr w:type="gramStart"/>
      <w:r w:rsidRPr="00892D78">
        <w:rPr>
          <w:rFonts w:ascii="宋体" w:hAnsi="宋体"/>
          <w:sz w:val="24"/>
        </w:rPr>
        <w:t>与酸混放</w:t>
      </w:r>
      <w:proofErr w:type="gramEnd"/>
      <w:r w:rsidRPr="00892D78">
        <w:rPr>
          <w:rFonts w:ascii="宋体" w:hAnsi="宋体"/>
          <w:sz w:val="24"/>
        </w:rPr>
        <w:t>。</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（6）</w:t>
      </w:r>
      <w:r w:rsidRPr="00892D78">
        <w:rPr>
          <w:rFonts w:ascii="宋体" w:hAnsi="宋体"/>
          <w:sz w:val="24"/>
        </w:rPr>
        <w:t>易产生有毒气体（烟雾）或难闻刺激气味的化学品</w:t>
      </w:r>
      <w:r w:rsidR="005F3397" w:rsidRPr="00892D78">
        <w:rPr>
          <w:rFonts w:ascii="宋体" w:hAnsi="宋体" w:hint="eastAsia"/>
          <w:sz w:val="24"/>
        </w:rPr>
        <w:t>，</w:t>
      </w:r>
      <w:r w:rsidRPr="00892D78">
        <w:rPr>
          <w:rFonts w:ascii="宋体" w:hAnsi="宋体"/>
          <w:sz w:val="24"/>
        </w:rPr>
        <w:t>应存放在有通风吸收装置的试剂柜内或储存在密闭容器（干燥器）再放在试剂柜内。</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（7）</w:t>
      </w:r>
      <w:r w:rsidRPr="00892D78">
        <w:rPr>
          <w:rFonts w:ascii="宋体" w:hAnsi="宋体"/>
          <w:sz w:val="24"/>
        </w:rPr>
        <w:t>金属钠、钾等碱金属应贮存在装有煤油容器中，放在远离水源的地方；</w:t>
      </w:r>
      <w:r w:rsidRPr="00892D78">
        <w:rPr>
          <w:rFonts w:ascii="宋体" w:hAnsi="宋体" w:hint="eastAsia"/>
          <w:sz w:val="24"/>
        </w:rPr>
        <w:t>白</w:t>
      </w:r>
      <w:r w:rsidRPr="00892D78">
        <w:rPr>
          <w:rFonts w:ascii="宋体" w:hAnsi="宋体"/>
          <w:sz w:val="24"/>
        </w:rPr>
        <w:t>磷、</w:t>
      </w:r>
      <w:proofErr w:type="gramStart"/>
      <w:r w:rsidRPr="00892D78">
        <w:rPr>
          <w:rFonts w:ascii="宋体" w:hAnsi="宋体"/>
          <w:sz w:val="24"/>
        </w:rPr>
        <w:t>汞应贮存</w:t>
      </w:r>
      <w:proofErr w:type="gramEnd"/>
      <w:r w:rsidRPr="00892D78">
        <w:rPr>
          <w:rFonts w:ascii="宋体" w:hAnsi="宋体"/>
          <w:sz w:val="24"/>
        </w:rPr>
        <w:t>于水中。</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（8）</w:t>
      </w:r>
      <w:r w:rsidRPr="00892D78">
        <w:rPr>
          <w:rFonts w:ascii="宋体" w:hAnsi="宋体"/>
          <w:sz w:val="24"/>
        </w:rPr>
        <w:t>易水解的试剂（如：醋酸酐、乙酰氯、二氯亚砜等）不能与水溶液、酸、碱等混放。</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（9）</w:t>
      </w:r>
      <w:r w:rsidRPr="00892D78">
        <w:rPr>
          <w:rFonts w:ascii="宋体" w:hAnsi="宋体"/>
          <w:sz w:val="24"/>
        </w:rPr>
        <w:t>卤素（氟、氯、溴、碘）不能与氨、酸及有机物混放。</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lastRenderedPageBreak/>
        <w:t>（10）</w:t>
      </w:r>
      <w:r w:rsidRPr="00892D78">
        <w:rPr>
          <w:rFonts w:ascii="宋体" w:hAnsi="宋体"/>
          <w:sz w:val="24"/>
        </w:rPr>
        <w:t>氨不能与卤素、汞、次氯酸、酸等接触。</w:t>
      </w:r>
    </w:p>
    <w:p w:rsidR="0011070C" w:rsidRPr="00892D78" w:rsidRDefault="008B7A5B" w:rsidP="0011070C">
      <w:pPr>
        <w:spacing w:line="360" w:lineRule="auto"/>
        <w:ind w:firstLineChars="196" w:firstLine="472"/>
        <w:contextualSpacing/>
        <w:mirrorIndents/>
        <w:jc w:val="left"/>
        <w:rPr>
          <w:rFonts w:ascii="宋体" w:hAnsi="宋体"/>
          <w:b/>
          <w:sz w:val="24"/>
        </w:rPr>
      </w:pPr>
      <w:r w:rsidRPr="00892D78">
        <w:rPr>
          <w:rFonts w:ascii="宋体" w:hAnsi="宋体" w:hint="eastAsia"/>
          <w:b/>
          <w:sz w:val="24"/>
        </w:rPr>
        <w:t>3</w:t>
      </w:r>
      <w:r w:rsidR="0011070C" w:rsidRPr="00892D78">
        <w:rPr>
          <w:rFonts w:ascii="宋体" w:hAnsi="宋体" w:hint="eastAsia"/>
          <w:b/>
          <w:sz w:val="24"/>
        </w:rPr>
        <w:t>、</w:t>
      </w:r>
      <w:r w:rsidR="0011070C" w:rsidRPr="00892D78">
        <w:rPr>
          <w:rFonts w:ascii="宋体" w:hAnsi="宋体"/>
          <w:b/>
          <w:sz w:val="24"/>
        </w:rPr>
        <w:t>使用</w:t>
      </w:r>
      <w:r w:rsidRPr="00892D78">
        <w:rPr>
          <w:rFonts w:ascii="宋体" w:hAnsi="宋体" w:hint="eastAsia"/>
          <w:b/>
          <w:sz w:val="24"/>
        </w:rPr>
        <w:t>注意事项</w:t>
      </w:r>
      <w:r w:rsidR="0011070C" w:rsidRPr="00892D78">
        <w:rPr>
          <w:rFonts w:ascii="宋体" w:hAnsi="宋体" w:hint="eastAsia"/>
          <w:sz w:val="24"/>
          <w:vertAlign w:val="superscript"/>
        </w:rPr>
        <w:t>［1］</w:t>
      </w:r>
    </w:p>
    <w:p w:rsidR="0011070C" w:rsidRPr="00892D78" w:rsidRDefault="0011070C" w:rsidP="008B7A5B">
      <w:pPr>
        <w:spacing w:line="360" w:lineRule="auto"/>
        <w:ind w:firstLineChars="200" w:firstLine="480"/>
        <w:contextualSpacing/>
        <w:mirrorIndents/>
        <w:rPr>
          <w:rFonts w:ascii="宋体" w:hAnsi="宋体"/>
          <w:sz w:val="24"/>
        </w:rPr>
      </w:pPr>
      <w:r w:rsidRPr="00892D78">
        <w:rPr>
          <w:rFonts w:ascii="宋体" w:hAnsi="宋体" w:hint="eastAsia"/>
          <w:sz w:val="24"/>
        </w:rPr>
        <w:t>1、</w:t>
      </w:r>
      <w:r w:rsidRPr="00892D78">
        <w:rPr>
          <w:rFonts w:ascii="宋体" w:hAnsi="宋体"/>
          <w:sz w:val="24"/>
        </w:rPr>
        <w:t>实验之前应先阅读使用化学品的安全技术说明书，了解化学品特性，采取必要的防护措施。</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2、</w:t>
      </w:r>
      <w:r w:rsidRPr="00892D78">
        <w:rPr>
          <w:rFonts w:ascii="宋体" w:hAnsi="宋体"/>
          <w:sz w:val="24"/>
        </w:rPr>
        <w:t xml:space="preserve"> 严格按实验规程进行操作，在能够达到实验目的的前提下，尽量少用，或用危险性低的物质替代危险性高的物质。</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3、</w:t>
      </w:r>
      <w:r w:rsidRPr="00892D78">
        <w:rPr>
          <w:rFonts w:ascii="宋体" w:hAnsi="宋体"/>
          <w:sz w:val="24"/>
        </w:rPr>
        <w:t xml:space="preserve"> 使用化学品时，不能直接接触药品、品尝药品味道、把鼻子凑到容器口嗅闻药品的气味。</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4、</w:t>
      </w:r>
      <w:r w:rsidRPr="00892D78">
        <w:rPr>
          <w:rFonts w:ascii="宋体" w:hAnsi="宋体"/>
          <w:sz w:val="24"/>
        </w:rPr>
        <w:t xml:space="preserve"> 严禁在开口容器或密闭体系中用明火加热有机溶剂，不得在烘箱内存放干燥易燃有机物。</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5、</w:t>
      </w:r>
      <w:r w:rsidRPr="00892D78">
        <w:rPr>
          <w:rFonts w:ascii="宋体" w:hAnsi="宋体"/>
          <w:sz w:val="24"/>
        </w:rPr>
        <w:t xml:space="preserve"> 实验人员应配带防护眼镜、穿着合身的棉质白色工作服及采取其他防护措施，并保持工作环境通风良好。</w:t>
      </w:r>
    </w:p>
    <w:p w:rsidR="0011070C" w:rsidRPr="00892D78" w:rsidRDefault="0011070C" w:rsidP="0011070C">
      <w:pPr>
        <w:spacing w:line="360" w:lineRule="auto"/>
        <w:contextualSpacing/>
        <w:mirrorIndents/>
        <w:jc w:val="center"/>
        <w:rPr>
          <w:rFonts w:ascii="宋体" w:hAnsi="宋体"/>
          <w:b/>
          <w:sz w:val="24"/>
        </w:rPr>
      </w:pPr>
      <w:r w:rsidRPr="00892D78">
        <w:rPr>
          <w:rFonts w:ascii="宋体" w:hAnsi="宋体" w:hint="eastAsia"/>
          <w:b/>
          <w:sz w:val="24"/>
        </w:rPr>
        <w:t>第六章     实验室生物安全</w:t>
      </w:r>
      <w:r w:rsidRPr="00892D78">
        <w:rPr>
          <w:rFonts w:ascii="宋体" w:hAnsi="宋体" w:hint="eastAsia"/>
          <w:b/>
          <w:sz w:val="24"/>
          <w:vertAlign w:val="superscript"/>
        </w:rPr>
        <w:t>［7］</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实验室生物安全主要是指那些用以防止实验室使用或研究的自然生物、人工培育生物无意暴露或意外释放的防护原则、技术以及实践。</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一、病原微生物分类</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国家根据病原微生物的传染性、感染后对个体或者群体的危害程度，将病原微生物分为四类。</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1、危险度I级</w:t>
      </w:r>
      <w:r w:rsidRPr="00892D78">
        <w:rPr>
          <w:rFonts w:ascii="宋体" w:hAnsi="宋体"/>
          <w:sz w:val="24"/>
        </w:rPr>
        <w:t>（</w:t>
      </w:r>
      <w:r w:rsidRPr="00892D78">
        <w:rPr>
          <w:rFonts w:ascii="宋体" w:hAnsi="宋体" w:hint="eastAsia"/>
          <w:sz w:val="24"/>
        </w:rPr>
        <w:t>无或极低的个体和群体危险</w:t>
      </w:r>
      <w:r w:rsidRPr="00892D78">
        <w:rPr>
          <w:rFonts w:ascii="宋体" w:hAnsi="宋体"/>
          <w:sz w:val="24"/>
        </w:rPr>
        <w:t>）</w:t>
      </w:r>
    </w:p>
    <w:p w:rsidR="0011070C" w:rsidRPr="00892D78"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不太可能引起人或动物致病的微生物。</w:t>
      </w:r>
    </w:p>
    <w:p w:rsidR="0011070C" w:rsidRPr="00505567" w:rsidRDefault="0011070C" w:rsidP="0011070C">
      <w:pPr>
        <w:spacing w:line="360" w:lineRule="auto"/>
        <w:ind w:firstLineChars="200" w:firstLine="480"/>
        <w:contextualSpacing/>
        <w:mirrorIndents/>
        <w:rPr>
          <w:rFonts w:ascii="宋体" w:hAnsi="宋体"/>
          <w:sz w:val="24"/>
        </w:rPr>
      </w:pPr>
      <w:r w:rsidRPr="00892D78">
        <w:rPr>
          <w:rFonts w:ascii="宋体" w:hAnsi="宋体" w:hint="eastAsia"/>
          <w:sz w:val="24"/>
        </w:rPr>
        <w:t>2、危险度Ⅱ级</w:t>
      </w:r>
      <w:r w:rsidRPr="00892D78">
        <w:rPr>
          <w:rFonts w:ascii="宋体" w:hAnsi="宋体"/>
          <w:sz w:val="24"/>
        </w:rPr>
        <w:t>（</w:t>
      </w:r>
      <w:r w:rsidRPr="00892D78">
        <w:rPr>
          <w:rFonts w:ascii="宋体" w:hAnsi="宋体" w:hint="eastAsia"/>
          <w:sz w:val="24"/>
        </w:rPr>
        <w:t>个体危险中等，群体危险</w:t>
      </w:r>
      <w:bookmarkStart w:id="0" w:name="_GoBack"/>
      <w:bookmarkEnd w:id="0"/>
      <w:r w:rsidRPr="00505567">
        <w:rPr>
          <w:rFonts w:ascii="宋体" w:hAnsi="宋体" w:hint="eastAsia"/>
          <w:sz w:val="24"/>
        </w:rPr>
        <w:t>低</w:t>
      </w:r>
      <w:r w:rsidRPr="00505567">
        <w:rPr>
          <w:rFonts w:ascii="宋体" w:hAnsi="宋体"/>
          <w:sz w:val="24"/>
        </w:rPr>
        <w:t>）</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病原体能够对人或动物致病，但对实验室工作人员、社区、牲畜或环境不易造成严重危害。实验室暴露也许会引起严重感染，但对感染有有效的预防和治疗措施，并且疾病传播的危险有限。</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3、危险度Ⅲ级</w:t>
      </w:r>
      <w:r w:rsidRPr="00505567">
        <w:rPr>
          <w:rFonts w:ascii="宋体" w:hAnsi="宋体"/>
          <w:sz w:val="24"/>
        </w:rPr>
        <w:t>（</w:t>
      </w:r>
      <w:r w:rsidRPr="00505567">
        <w:rPr>
          <w:rFonts w:ascii="宋体" w:hAnsi="宋体" w:hint="eastAsia"/>
          <w:sz w:val="24"/>
        </w:rPr>
        <w:t>个体危险高，群体危险低</w:t>
      </w:r>
      <w:r w:rsidRPr="00505567">
        <w:rPr>
          <w:rFonts w:ascii="宋体" w:hAnsi="宋体"/>
          <w:sz w:val="24"/>
        </w:rPr>
        <w:t>）</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病原体通常能引起人或动物的严重疾病，但一般不会由感染个体向其他个体传播，并且对感染有有效的预防和治疗措施。</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4、危险度Ⅳ级</w:t>
      </w:r>
      <w:r w:rsidRPr="00505567">
        <w:rPr>
          <w:rFonts w:ascii="宋体" w:hAnsi="宋体"/>
          <w:sz w:val="24"/>
        </w:rPr>
        <w:t>（</w:t>
      </w:r>
      <w:r w:rsidRPr="00505567">
        <w:rPr>
          <w:rFonts w:ascii="宋体" w:hAnsi="宋体" w:hint="eastAsia"/>
          <w:sz w:val="24"/>
        </w:rPr>
        <w:t>个体和群体的危险均高</w:t>
      </w:r>
      <w:r w:rsidRPr="00505567">
        <w:rPr>
          <w:rFonts w:ascii="宋体" w:hAnsi="宋体"/>
          <w:sz w:val="24"/>
        </w:rPr>
        <w:t>）</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病原体通常能引起人或动物的严重疾病，并且很容易发生个体之间的直接或间接传播。</w:t>
      </w:r>
      <w:r w:rsidRPr="00505567">
        <w:rPr>
          <w:rFonts w:ascii="宋体" w:hAnsi="宋体" w:hint="eastAsia"/>
          <w:sz w:val="24"/>
        </w:rPr>
        <w:lastRenderedPageBreak/>
        <w:t>对感染一般没有有效的预防和治疗措施。</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二、实验室生物安全管理内容</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1、各生物实验室应结合本实验室特点，有针对性地制定安全管理制度并严格落实。</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2、在进入实验室前，各生物实验室对进入实验室工作的人员要进行实验室安全培训。</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3、各生物实验室应制</w:t>
      </w:r>
      <w:proofErr w:type="gramStart"/>
      <w:r w:rsidRPr="00505567">
        <w:rPr>
          <w:rFonts w:ascii="宋体" w:hAnsi="宋体" w:hint="eastAsia"/>
          <w:sz w:val="24"/>
        </w:rPr>
        <w:t>订针对</w:t>
      </w:r>
      <w:proofErr w:type="gramEnd"/>
      <w:r w:rsidRPr="00505567">
        <w:rPr>
          <w:rFonts w:ascii="宋体" w:hAnsi="宋体" w:hint="eastAsia"/>
          <w:sz w:val="24"/>
        </w:rPr>
        <w:t>本实验室紧急情况的应急方案。</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三、实验室准入规定</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1、张贴警告标志。如果实验涉及危险度高于II级的微生物时，在实验室入口处应标有国际通用的生物危害警告标志</w:t>
      </w:r>
      <w:r w:rsidRPr="00505567">
        <w:rPr>
          <w:rFonts w:ascii="宋体" w:hAnsi="宋体"/>
          <w:sz w:val="24"/>
        </w:rPr>
        <w:t>（</w:t>
      </w:r>
      <w:r w:rsidRPr="00505567">
        <w:rPr>
          <w:rFonts w:ascii="宋体" w:hAnsi="宋体" w:hint="eastAsia"/>
          <w:sz w:val="24"/>
        </w:rPr>
        <w:t>如下图所示</w:t>
      </w:r>
      <w:r w:rsidRPr="00505567">
        <w:rPr>
          <w:rFonts w:ascii="宋体" w:hAnsi="宋体"/>
          <w:sz w:val="24"/>
        </w:rPr>
        <w:t>）</w:t>
      </w:r>
      <w:r w:rsidRPr="00505567">
        <w:rPr>
          <w:rFonts w:ascii="宋体" w:hAnsi="宋体" w:hint="eastAsia"/>
          <w:sz w:val="24"/>
        </w:rPr>
        <w:t>。</w:t>
      </w:r>
    </w:p>
    <w:p w:rsidR="0011070C" w:rsidRPr="00505567" w:rsidRDefault="0011070C" w:rsidP="0011070C">
      <w:pPr>
        <w:adjustRightInd w:val="0"/>
        <w:snapToGrid w:val="0"/>
        <w:spacing w:line="360" w:lineRule="auto"/>
        <w:jc w:val="center"/>
        <w:rPr>
          <w:szCs w:val="21"/>
        </w:rPr>
      </w:pPr>
      <w:r w:rsidRPr="00505567">
        <w:rPr>
          <w:noProof/>
          <w:szCs w:val="21"/>
        </w:rPr>
        <w:drawing>
          <wp:inline distT="0" distB="0" distL="0" distR="0">
            <wp:extent cx="889000" cy="882650"/>
            <wp:effectExtent l="19050" t="0" r="6350" b="0"/>
            <wp:docPr id="1" name="图片 1"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
                    <pic:cNvPicPr>
                      <a:picLocks noChangeAspect="1" noChangeArrowheads="1"/>
                    </pic:cNvPicPr>
                  </pic:nvPicPr>
                  <pic:blipFill>
                    <a:blip r:embed="rId12" cstate="print"/>
                    <a:srcRect/>
                    <a:stretch>
                      <a:fillRect/>
                    </a:stretch>
                  </pic:blipFill>
                  <pic:spPr bwMode="auto">
                    <a:xfrm>
                      <a:off x="0" y="0"/>
                      <a:ext cx="889000" cy="882650"/>
                    </a:xfrm>
                    <a:prstGeom prst="rect">
                      <a:avLst/>
                    </a:prstGeom>
                    <a:noFill/>
                    <a:ln w="9525">
                      <a:noFill/>
                      <a:miter lim="800000"/>
                      <a:headEnd/>
                      <a:tailEnd/>
                    </a:ln>
                  </pic:spPr>
                </pic:pic>
              </a:graphicData>
            </a:graphic>
          </wp:inline>
        </w:drawing>
      </w:r>
    </w:p>
    <w:p w:rsidR="0011070C" w:rsidRPr="00505567" w:rsidRDefault="0011070C" w:rsidP="0011070C">
      <w:pPr>
        <w:adjustRightInd w:val="0"/>
        <w:snapToGrid w:val="0"/>
        <w:spacing w:line="360" w:lineRule="auto"/>
        <w:jc w:val="center"/>
        <w:rPr>
          <w:rFonts w:hAnsi="宋体"/>
          <w:szCs w:val="21"/>
        </w:rPr>
      </w:pPr>
      <w:r w:rsidRPr="00505567">
        <w:rPr>
          <w:rFonts w:hAnsi="宋体" w:hint="eastAsia"/>
          <w:szCs w:val="21"/>
        </w:rPr>
        <w:t>生物危害警告标志</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2、经实验室安全培训并通过的人员才能进入实验室工作区域，其他人员不能进入。</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3、与实验无关的动物不能带入实验室。</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三、实验室工作区</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1、实验室保持干净整洁，不应在实验室内摆放与实验无关的物品。</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2、在实验室不能进食、饮水、吸烟，并应在明显位置张贴“禁止进食”、“禁止饮水”、“禁止吸烟”等标志。实验室工作区内的任何地方都不得储存食品及饮料。</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3、所有受污染的材料、样品和培养物在废弃或清洁再利用之前，必须清除污染。高压灭菌是清除污染的首选方法，利用消毒剂和化学试剂除去、杀灭微生物的替代方法也可以采用。</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4、每日工作完毕，所有操作台面、离心机、加样枪、试管架等必须擦拭、消毒。</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5、在没有人员进出时，实验室的门应保持关闭状态。</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四、实验操作规范</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1、实验人员必须先熟悉实验所涉及内容的相关安全知识。</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2、进行任何涉及危险材料的实验均须采用安全设备，在实验前应检查安全设备是否能够正常使用，如有问题应及时修理，修好之前不要急于做实验。</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3、在进行所有样本、培养物的相关操作时都应戴手套。当手套被污染时应立即脱掉，清洗双手，更换新手套。</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lastRenderedPageBreak/>
        <w:t>4、切勿用戴手套的手触摸皮肤，特别是眼、鼻、口或其他暴露的黏膜。禁止戴着手套在实验室来回走动或将手套带出实验室。</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5、切勿将液体、标签等实验物品放入门中或舔</w:t>
      </w:r>
      <w:proofErr w:type="gramStart"/>
      <w:r w:rsidRPr="00505567">
        <w:rPr>
          <w:rFonts w:ascii="宋体" w:hAnsi="宋体" w:hint="eastAsia"/>
          <w:sz w:val="24"/>
        </w:rPr>
        <w:t>舐</w:t>
      </w:r>
      <w:proofErr w:type="gramEnd"/>
      <w:r w:rsidRPr="00505567">
        <w:rPr>
          <w:rFonts w:ascii="宋体" w:hAnsi="宋体" w:hint="eastAsia"/>
          <w:sz w:val="24"/>
        </w:rPr>
        <w:t>。</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6、所有样本、培养物和废弃物应以安全的方式处理和处置，并进行安全有效的保存。样本、培养物或废弃物要进行废弃处理，必须经高压灭菌等有效方式消除污染后方可处理。</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7、任何有形成气溶胶可能性的操作都必须在生物安全柜里进行。所有的实验步骤都应尽可能使气溶胶或气雾的形成控制在最低程度。有害气溶胶不能直接排放到大气中。</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8、必须严格按操作规程</w:t>
      </w:r>
      <w:proofErr w:type="gramStart"/>
      <w:r w:rsidRPr="00505567">
        <w:rPr>
          <w:rFonts w:ascii="宋体" w:hAnsi="宋体" w:hint="eastAsia"/>
          <w:sz w:val="24"/>
        </w:rPr>
        <w:t>使用移液器</w:t>
      </w:r>
      <w:proofErr w:type="gramEnd"/>
      <w:r w:rsidRPr="00505567">
        <w:rPr>
          <w:rFonts w:ascii="宋体" w:hAnsi="宋体" w:hint="eastAsia"/>
          <w:sz w:val="24"/>
        </w:rPr>
        <w:t>。</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9、在实验中应尽可能减少利器的使用，应尽可能使用替代品。包括针头、玻璃、一次性手术刀在内的利器应在使用后立即放置</w:t>
      </w:r>
      <w:proofErr w:type="gramStart"/>
      <w:r w:rsidRPr="00505567">
        <w:rPr>
          <w:rFonts w:ascii="宋体" w:hAnsi="宋体" w:hint="eastAsia"/>
          <w:sz w:val="24"/>
        </w:rPr>
        <w:t>在耐扎容器</w:t>
      </w:r>
      <w:proofErr w:type="gramEnd"/>
      <w:r w:rsidRPr="00505567">
        <w:rPr>
          <w:rFonts w:ascii="宋体" w:hAnsi="宋体" w:hint="eastAsia"/>
          <w:sz w:val="24"/>
        </w:rPr>
        <w:t>中。尖利物容器应在内容物达到三分之二前更换。</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10、任何实验室事故或异常情况，无论大小都必须向实验室负责人报告并及时处置，处置完成后应将处理过程详细记录并存档。</w:t>
      </w:r>
    </w:p>
    <w:p w:rsidR="0011070C" w:rsidRPr="00505567" w:rsidRDefault="0011070C" w:rsidP="0011070C">
      <w:pPr>
        <w:spacing w:line="360" w:lineRule="auto"/>
        <w:contextualSpacing/>
        <w:mirrorIndents/>
        <w:jc w:val="center"/>
        <w:rPr>
          <w:rFonts w:ascii="宋体" w:hAnsi="宋体"/>
          <w:b/>
          <w:sz w:val="24"/>
        </w:rPr>
      </w:pPr>
      <w:r w:rsidRPr="00505567">
        <w:rPr>
          <w:rFonts w:ascii="宋体" w:hAnsi="宋体" w:hint="eastAsia"/>
          <w:b/>
          <w:sz w:val="24"/>
        </w:rPr>
        <w:t>第七章实验室放射安全</w:t>
      </w:r>
      <w:r w:rsidRPr="00505567">
        <w:rPr>
          <w:rFonts w:ascii="宋体" w:hAnsi="宋体" w:hint="eastAsia"/>
          <w:b/>
          <w:sz w:val="24"/>
          <w:vertAlign w:val="superscript"/>
        </w:rPr>
        <w:t>［</w:t>
      </w:r>
      <w:r w:rsidRPr="00505567">
        <w:rPr>
          <w:rFonts w:ascii="宋体" w:hAnsi="宋体"/>
          <w:b/>
          <w:sz w:val="24"/>
          <w:vertAlign w:val="superscript"/>
        </w:rPr>
        <w:t>4］</w:t>
      </w:r>
      <w:r w:rsidRPr="00505567">
        <w:rPr>
          <w:rFonts w:ascii="宋体" w:hAnsi="宋体" w:hint="eastAsia"/>
          <w:b/>
          <w:sz w:val="24"/>
          <w:vertAlign w:val="superscript"/>
        </w:rPr>
        <w:t>、［</w:t>
      </w:r>
      <w:r w:rsidRPr="00505567">
        <w:rPr>
          <w:rFonts w:ascii="宋体" w:hAnsi="宋体"/>
          <w:b/>
          <w:sz w:val="24"/>
          <w:vertAlign w:val="superscript"/>
        </w:rPr>
        <w:t>8］</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能够放出射线的物质，叫做放射性物质。一般指放射性核素或由其标记的化合物等。放射性核素发出的射线对人体能产生一定的影响。射线作用于人体的途径有两种：</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1、内</w:t>
      </w:r>
      <w:proofErr w:type="gramStart"/>
      <w:r w:rsidRPr="00505567">
        <w:rPr>
          <w:rFonts w:ascii="宋体" w:hAnsi="宋体" w:hint="eastAsia"/>
          <w:sz w:val="24"/>
        </w:rPr>
        <w:t>照射因</w:t>
      </w:r>
      <w:proofErr w:type="gramEnd"/>
      <w:r w:rsidRPr="00505567">
        <w:rPr>
          <w:rFonts w:ascii="宋体" w:hAnsi="宋体" w:hint="eastAsia"/>
          <w:sz w:val="24"/>
        </w:rPr>
        <w:t>医疗的需要或被动原因，放射性核素经过静脉、皮肤、口腔或呼吸道进入人体内，对人体产生照射，叫做内照射。这种情况下，如果是出于治疗目的，利用射线杀死肿瘤细胞，属目的性内照射；如果是被动进入，就需要服药阻止其吸收，并加速其排出体外，以减少不必要的射线损伤。</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2、外照射射线作用于人体的另一种途径是放射源在人体体外，对人体产生照射，称为外照射。包括出于诊断和治疗目的接受X射线或</w:t>
      </w:r>
      <w:r w:rsidRPr="00505567">
        <w:rPr>
          <w:rFonts w:ascii="宋体" w:hAnsi="宋体"/>
          <w:sz w:val="24"/>
        </w:rPr>
        <w:t>γ</w:t>
      </w:r>
      <w:r w:rsidRPr="00505567">
        <w:rPr>
          <w:rFonts w:ascii="宋体" w:hAnsi="宋体" w:hint="eastAsia"/>
          <w:sz w:val="24"/>
        </w:rPr>
        <w:t>射线等医学检查或治疗，以及放射性工作中接受的外照射或者事故原因等被动遭受的外照射。</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α</w:t>
      </w:r>
      <w:r w:rsidRPr="00505567">
        <w:rPr>
          <w:rFonts w:ascii="宋体" w:hAnsi="宋体" w:hint="eastAsia"/>
          <w:sz w:val="24"/>
        </w:rPr>
        <w:t>射线的电离能力大、射程短、致伤集中，它进入机体内照射的危害最大，</w:t>
      </w:r>
      <w:r w:rsidRPr="00505567">
        <w:rPr>
          <w:rFonts w:ascii="宋体" w:hAnsi="宋体"/>
          <w:sz w:val="24"/>
        </w:rPr>
        <w:t>β</w:t>
      </w:r>
      <w:r w:rsidRPr="00505567">
        <w:rPr>
          <w:rFonts w:ascii="宋体" w:hAnsi="宋体" w:hint="eastAsia"/>
          <w:sz w:val="24"/>
        </w:rPr>
        <w:t>、</w:t>
      </w:r>
      <w:r w:rsidRPr="00505567">
        <w:rPr>
          <w:rFonts w:ascii="宋体" w:hAnsi="宋体"/>
          <w:sz w:val="24"/>
        </w:rPr>
        <w:t>γ</w:t>
      </w:r>
      <w:r w:rsidRPr="00505567">
        <w:rPr>
          <w:rFonts w:ascii="宋体" w:hAnsi="宋体" w:hint="eastAsia"/>
          <w:sz w:val="24"/>
        </w:rPr>
        <w:t>射线次之。</w:t>
      </w:r>
      <w:r w:rsidRPr="00505567">
        <w:rPr>
          <w:rFonts w:ascii="宋体" w:hAnsi="宋体"/>
          <w:sz w:val="24"/>
        </w:rPr>
        <w:t>γ</w:t>
      </w:r>
      <w:r w:rsidRPr="00505567">
        <w:rPr>
          <w:rFonts w:ascii="宋体" w:hAnsi="宋体" w:hint="eastAsia"/>
          <w:sz w:val="24"/>
        </w:rPr>
        <w:t>射线的穿透能力最强，体外照射危害性最大，</w:t>
      </w:r>
      <w:r w:rsidRPr="00505567">
        <w:rPr>
          <w:rFonts w:ascii="宋体" w:hAnsi="宋体"/>
          <w:sz w:val="24"/>
        </w:rPr>
        <w:t>α</w:t>
      </w:r>
      <w:r w:rsidRPr="00505567">
        <w:rPr>
          <w:rFonts w:ascii="宋体" w:hAnsi="宋体" w:hint="eastAsia"/>
          <w:sz w:val="24"/>
        </w:rPr>
        <w:t>、</w:t>
      </w:r>
      <w:r w:rsidRPr="00505567">
        <w:rPr>
          <w:rFonts w:ascii="宋体" w:hAnsi="宋体"/>
          <w:sz w:val="24"/>
        </w:rPr>
        <w:t>β</w:t>
      </w:r>
      <w:r w:rsidRPr="00505567">
        <w:rPr>
          <w:rFonts w:ascii="宋体" w:hAnsi="宋体" w:hint="eastAsia"/>
          <w:sz w:val="24"/>
        </w:rPr>
        <w:t>次之。</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射线对机体组织的原子激发和电离作用，可使机体内起重要作用的生物大分子（如DNA、蛋白质、生物膜中的脂质大分子等）遭到破坏，诱发基因突变和染色体畸变，导致细胞功能损伤。机体受照剂量较大（1Gy以上）时，可造成细胞大量死亡，组织器官功能失代偿，而表现为一系列全身症状。人体一次或短时间（数日）内分次受到大剂量照射可引起急性放射病。</w:t>
      </w:r>
      <w:r w:rsidRPr="00505567">
        <w:rPr>
          <w:rFonts w:ascii="宋体" w:hAnsi="宋体" w:hint="eastAsia"/>
          <w:sz w:val="24"/>
        </w:rPr>
        <w:lastRenderedPageBreak/>
        <w:t>依据受照剂量的大小，又可分为以骨髓造血组织损伤为基本病变的骨髓型急性放射病（1-10Gy）、以胃肠道损伤为基本病变的肠型急性放射病（10-50Gy）和以脑组织损伤为基本病变的脑型急性放射病（50Gy以上）。急性放射病是由大剂量急性照射所引起，一般情况下不会发生，只有在发生意外放射性事故或核爆炸时，才可能发生。</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人体在较长时间内连续或间断受到超过剂量限值的照射，达到一定累积剂量后，可以引起慢性放射病。慢性放射病通常与造血组织损伤相联系。人体受到过量照射以后，也可以造成局部器官的病变。</w:t>
      </w:r>
    </w:p>
    <w:p w:rsidR="0011070C" w:rsidRPr="00505567" w:rsidRDefault="0011070C" w:rsidP="0011070C">
      <w:pPr>
        <w:spacing w:line="360" w:lineRule="auto"/>
        <w:ind w:firstLineChars="200" w:firstLine="480"/>
        <w:contextualSpacing/>
        <w:mirrorIndents/>
        <w:rPr>
          <w:rFonts w:ascii="宋体" w:hAnsi="宋体" w:cs="宋体"/>
          <w:kern w:val="0"/>
          <w:sz w:val="24"/>
        </w:rPr>
      </w:pPr>
      <w:r w:rsidRPr="00505567">
        <w:rPr>
          <w:rFonts w:ascii="宋体" w:hAnsi="宋体" w:hint="eastAsia"/>
          <w:sz w:val="24"/>
        </w:rPr>
        <w:t>放射性实验室是指从事开放型放射性工作和封闭型放射性工作的实验室和场所，所操作的和接触的放射性物质会辐射出对人体具有直接影响和危害的射线。在进行放射性物质或设备的操作和使用时，需要遵循《电离辐射防护与辐射源安全基本标准》（CB 18871-2002），以及《中华人民共和国放射性污染防治法》、《放射性同位素与射线装置安全和防护条例》及其他相关法律法规的规定进行。</w:t>
      </w:r>
    </w:p>
    <w:p w:rsidR="0011070C" w:rsidRPr="00505567" w:rsidRDefault="0011070C" w:rsidP="0011070C">
      <w:pPr>
        <w:spacing w:line="360" w:lineRule="auto"/>
        <w:ind w:firstLineChars="200" w:firstLine="480"/>
        <w:contextualSpacing/>
        <w:mirrorIndents/>
        <w:rPr>
          <w:rFonts w:ascii="宋体" w:hAnsi="宋体" w:cs="宋体"/>
          <w:kern w:val="0"/>
          <w:sz w:val="24"/>
        </w:rPr>
      </w:pPr>
      <w:r w:rsidRPr="00505567">
        <w:rPr>
          <w:rFonts w:ascii="宋体" w:hAnsi="宋体" w:cs="宋体" w:hint="eastAsia"/>
          <w:kern w:val="0"/>
          <w:sz w:val="24"/>
        </w:rPr>
        <w:t>环境保护部门批准的</w:t>
      </w:r>
      <w:proofErr w:type="gramStart"/>
      <w:r w:rsidRPr="00505567">
        <w:rPr>
          <w:rFonts w:ascii="宋体" w:hAnsi="宋体" w:cs="宋体" w:hint="eastAsia"/>
          <w:kern w:val="0"/>
          <w:sz w:val="24"/>
        </w:rPr>
        <w:t>医学部非密封</w:t>
      </w:r>
      <w:proofErr w:type="gramEnd"/>
      <w:r w:rsidRPr="00505567">
        <w:rPr>
          <w:rFonts w:ascii="宋体" w:hAnsi="宋体" w:cs="宋体" w:hint="eastAsia"/>
          <w:kern w:val="0"/>
          <w:sz w:val="24"/>
        </w:rPr>
        <w:t>放射性物质实验场所为医药卫生分析中心同位素实验室（以下简称同位素室）和基础医学院放射医学教研室。同位素室是医学部建立的同位素实验公共服务平台。医学部所有教学、科研实验室涉及的放射性同位素实验均应在有资质的放射性同位素实验室完成，医学部其他实验室在未经上级主管部门许可的情况下，严格禁止开展放射性同位素实验。</w:t>
      </w:r>
    </w:p>
    <w:p w:rsidR="0011070C" w:rsidRPr="00505567" w:rsidRDefault="0011070C" w:rsidP="0011070C">
      <w:pPr>
        <w:adjustRightInd w:val="0"/>
        <w:snapToGrid w:val="0"/>
        <w:spacing w:line="360" w:lineRule="auto"/>
        <w:jc w:val="center"/>
        <w:rPr>
          <w:sz w:val="24"/>
        </w:rPr>
      </w:pPr>
      <w:r w:rsidRPr="00505567">
        <w:rPr>
          <w:rFonts w:ascii="黑?" w:hAnsi="黑?"/>
          <w:noProof/>
          <w:kern w:val="0"/>
          <w:sz w:val="24"/>
        </w:rPr>
        <w:drawing>
          <wp:inline distT="0" distB="0" distL="0" distR="0">
            <wp:extent cx="1454150" cy="16192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454150" cy="1619250"/>
                    </a:xfrm>
                    <a:prstGeom prst="rect">
                      <a:avLst/>
                    </a:prstGeom>
                    <a:noFill/>
                    <a:ln w="9525">
                      <a:noFill/>
                      <a:miter lim="800000"/>
                      <a:headEnd/>
                      <a:tailEnd/>
                    </a:ln>
                  </pic:spPr>
                </pic:pic>
              </a:graphicData>
            </a:graphic>
          </wp:inline>
        </w:drawing>
      </w:r>
    </w:p>
    <w:p w:rsidR="0011070C" w:rsidRPr="00505567" w:rsidRDefault="0011070C" w:rsidP="0011070C">
      <w:pPr>
        <w:spacing w:line="360" w:lineRule="auto"/>
        <w:contextualSpacing/>
        <w:mirrorIndents/>
        <w:jc w:val="center"/>
        <w:rPr>
          <w:rFonts w:ascii="宋体" w:hAnsi="宋体"/>
          <w:b/>
          <w:sz w:val="24"/>
        </w:rPr>
      </w:pPr>
      <w:r w:rsidRPr="00505567">
        <w:rPr>
          <w:rFonts w:ascii="宋体" w:hAnsi="宋体" w:hint="eastAsia"/>
          <w:b/>
          <w:sz w:val="24"/>
        </w:rPr>
        <w:t>第八章    实验动物安全管理细则</w:t>
      </w:r>
      <w:r w:rsidRPr="00505567">
        <w:rPr>
          <w:rFonts w:ascii="宋体" w:hAnsi="宋体" w:hint="eastAsia"/>
          <w:b/>
          <w:sz w:val="24"/>
          <w:vertAlign w:val="superscript"/>
        </w:rPr>
        <w:t>［9］</w:t>
      </w:r>
    </w:p>
    <w:p w:rsidR="0011070C" w:rsidRPr="00505567" w:rsidRDefault="0011070C" w:rsidP="0011070C">
      <w:pPr>
        <w:spacing w:line="360" w:lineRule="auto"/>
        <w:ind w:firstLineChars="196" w:firstLine="472"/>
        <w:contextualSpacing/>
        <w:mirrorIndents/>
        <w:jc w:val="left"/>
        <w:rPr>
          <w:rFonts w:ascii="宋体" w:hAnsi="宋体"/>
          <w:b/>
          <w:sz w:val="24"/>
        </w:rPr>
      </w:pPr>
      <w:r w:rsidRPr="00505567">
        <w:rPr>
          <w:rFonts w:ascii="宋体" w:hAnsi="宋体" w:hint="eastAsia"/>
          <w:b/>
          <w:sz w:val="24"/>
        </w:rPr>
        <w:t>一、实验动物的购置</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1、实验室应根据所开实验的需要，确定所要购置动物的种类和数量，并由专人登记，不准谎报、隐瞒。</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2、实验动物必须由专门的合法单位培育，并达到医学实验的要求，不许捕获野生动物来替代实验动物，严禁经不明、不正当的途径购置。</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3、所购置的实验动物必须从实验要求出发，经过有关部门的检疫，合格后方可购置，</w:t>
      </w:r>
      <w:proofErr w:type="gramStart"/>
      <w:r w:rsidRPr="00505567">
        <w:rPr>
          <w:rFonts w:ascii="宋体" w:hAnsi="宋体" w:hint="eastAsia"/>
          <w:sz w:val="24"/>
        </w:rPr>
        <w:t>禁</w:t>
      </w:r>
      <w:r w:rsidRPr="00505567">
        <w:rPr>
          <w:rFonts w:ascii="宋体" w:hAnsi="宋体" w:hint="eastAsia"/>
          <w:sz w:val="24"/>
        </w:rPr>
        <w:lastRenderedPageBreak/>
        <w:t>止因</w:t>
      </w:r>
      <w:proofErr w:type="gramEnd"/>
      <w:r w:rsidRPr="00505567">
        <w:rPr>
          <w:rFonts w:ascii="宋体" w:hAnsi="宋体" w:hint="eastAsia"/>
          <w:sz w:val="24"/>
        </w:rPr>
        <w:t>贪图小利而购置不合格的动物。</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4、实验动物在运输中应严格遵守运输规定，由专人负责运输全程，需要长途运输时，要处理</w:t>
      </w:r>
      <w:proofErr w:type="gramStart"/>
      <w:r w:rsidRPr="00505567">
        <w:rPr>
          <w:rFonts w:ascii="宋体" w:hAnsi="宋体" w:hint="eastAsia"/>
          <w:sz w:val="24"/>
        </w:rPr>
        <w:t>好动物</w:t>
      </w:r>
      <w:proofErr w:type="gramEnd"/>
      <w:r w:rsidRPr="00505567">
        <w:rPr>
          <w:rFonts w:ascii="宋体" w:hAnsi="宋体" w:hint="eastAsia"/>
          <w:sz w:val="24"/>
        </w:rPr>
        <w:t>的饮食、粪便的排放等问题。</w:t>
      </w:r>
    </w:p>
    <w:p w:rsidR="0011070C" w:rsidRPr="00505567" w:rsidRDefault="0011070C" w:rsidP="0011070C">
      <w:pPr>
        <w:spacing w:line="360" w:lineRule="auto"/>
        <w:ind w:firstLineChars="196" w:firstLine="472"/>
        <w:contextualSpacing/>
        <w:mirrorIndents/>
        <w:jc w:val="left"/>
        <w:rPr>
          <w:rFonts w:ascii="宋体" w:hAnsi="宋体"/>
          <w:b/>
          <w:sz w:val="24"/>
        </w:rPr>
      </w:pPr>
      <w:r w:rsidRPr="00505567">
        <w:rPr>
          <w:rFonts w:ascii="宋体" w:hAnsi="宋体" w:hint="eastAsia"/>
          <w:b/>
          <w:sz w:val="24"/>
        </w:rPr>
        <w:t>二、实验动物的育养及动物房的管理</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1、所有购置的动物应安置在动物房进行育养，动物房必须配备适合动物生长的饲料、器具等，饲料、器具应严格按照饲养的要求购买。</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2、实验室要选派一名责任心强的人员负责管理动物房，动物的育养由熟知业务知识、细致而具有育养经验的专人主管。 </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3、实验动物应分类饲养，同种动物可按年龄、雌雄和有无染毒等进行饲养，并按要求做好标记。</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4、在饲养过程中需密切观察动物的健康状况，定期检查，做好记录，一旦发现动物发病，应立即隔离，甚至进行焚烧、销毁。</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5、每天清点实验动物，并定期清扫动物的粪便，保持动物房的清洁。</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6、实验室应组织育</w:t>
      </w:r>
      <w:proofErr w:type="gramStart"/>
      <w:r w:rsidRPr="00505567">
        <w:rPr>
          <w:rFonts w:ascii="宋体" w:hAnsi="宋体" w:hint="eastAsia"/>
          <w:sz w:val="24"/>
        </w:rPr>
        <w:t>养人员</w:t>
      </w:r>
      <w:proofErr w:type="gramEnd"/>
      <w:r w:rsidRPr="00505567">
        <w:rPr>
          <w:rFonts w:ascii="宋体" w:hAnsi="宋体" w:hint="eastAsia"/>
          <w:sz w:val="24"/>
        </w:rPr>
        <w:t>定期进行身体检查，防止人畜共患性疾病在人身上发病，如果发现疾病，要及时进行医治。</w:t>
      </w:r>
    </w:p>
    <w:p w:rsidR="0011070C" w:rsidRPr="00505567" w:rsidRDefault="0011070C" w:rsidP="0011070C">
      <w:pPr>
        <w:spacing w:line="360" w:lineRule="auto"/>
        <w:ind w:firstLineChars="196" w:firstLine="472"/>
        <w:contextualSpacing/>
        <w:mirrorIndents/>
        <w:jc w:val="left"/>
        <w:rPr>
          <w:rFonts w:ascii="宋体" w:hAnsi="宋体"/>
          <w:b/>
          <w:sz w:val="24"/>
        </w:rPr>
      </w:pPr>
      <w:r w:rsidRPr="00505567">
        <w:rPr>
          <w:rFonts w:ascii="宋体" w:hAnsi="宋体" w:hint="eastAsia"/>
          <w:b/>
          <w:sz w:val="24"/>
        </w:rPr>
        <w:t>三、实验动物的领用</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1、需根据实验要求领取实验动物，由专人登记好种类、数量及用途。</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2、实验人员抓取动物时要按照育</w:t>
      </w:r>
      <w:proofErr w:type="gramStart"/>
      <w:r w:rsidRPr="00505567">
        <w:rPr>
          <w:rFonts w:ascii="宋体" w:hAnsi="宋体" w:hint="eastAsia"/>
          <w:sz w:val="24"/>
        </w:rPr>
        <w:t>养人员</w:t>
      </w:r>
      <w:proofErr w:type="gramEnd"/>
      <w:r w:rsidRPr="00505567">
        <w:rPr>
          <w:rFonts w:ascii="宋体" w:hAnsi="宋体" w:hint="eastAsia"/>
          <w:sz w:val="24"/>
        </w:rPr>
        <w:t>的要求去做，并做好安全防护措施，戴好手套等，防止被动物抓伤、咬伤。</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3、实验人员在使用实验动物的过程中，必须认真按照实验操作规程进行，要爱护、珍惜实验动物，不准随意浪费。</w:t>
      </w:r>
    </w:p>
    <w:p w:rsidR="0011070C" w:rsidRPr="00505567" w:rsidRDefault="0011070C" w:rsidP="0011070C">
      <w:pPr>
        <w:spacing w:line="360" w:lineRule="auto"/>
        <w:ind w:firstLineChars="196" w:firstLine="472"/>
        <w:contextualSpacing/>
        <w:mirrorIndents/>
        <w:jc w:val="left"/>
        <w:rPr>
          <w:rFonts w:ascii="宋体" w:hAnsi="宋体"/>
          <w:b/>
          <w:sz w:val="24"/>
        </w:rPr>
      </w:pPr>
      <w:r w:rsidRPr="00505567">
        <w:rPr>
          <w:rFonts w:ascii="宋体" w:hAnsi="宋体" w:hint="eastAsia"/>
          <w:b/>
          <w:sz w:val="24"/>
        </w:rPr>
        <w:t>四、实验动物的焚烧、销毁</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1、实验结束后，实验动物的尸体要统一收集，并到指定的放置地点去焚烧，严禁随便乱放、乱扔。</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2、实验后存活的动物要按规定处死并销毁，不准私自带离实验室另作别用。</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3、感染疾病的动物应视疾病的类型严格进行处置，防止疾病的发展和蔓延。</w:t>
      </w:r>
    </w:p>
    <w:p w:rsidR="0011070C" w:rsidRPr="00505567" w:rsidRDefault="0011070C" w:rsidP="0011070C">
      <w:pPr>
        <w:spacing w:line="360" w:lineRule="auto"/>
        <w:ind w:firstLineChars="196" w:firstLine="472"/>
        <w:contextualSpacing/>
        <w:mirrorIndents/>
        <w:jc w:val="left"/>
        <w:rPr>
          <w:rFonts w:ascii="宋体" w:hAnsi="宋体"/>
          <w:b/>
          <w:sz w:val="24"/>
        </w:rPr>
      </w:pPr>
      <w:r w:rsidRPr="00505567">
        <w:rPr>
          <w:rFonts w:ascii="宋体" w:hAnsi="宋体" w:hint="eastAsia"/>
          <w:b/>
          <w:sz w:val="24"/>
        </w:rPr>
        <w:t>五、实验动物的后续处理</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1、实验室如发现有剩余的实验动物，不得随意处理，应交回动物房进行处置。</w:t>
      </w:r>
    </w:p>
    <w:p w:rsidR="0011070C" w:rsidRPr="00505567" w:rsidRDefault="0011070C" w:rsidP="0011070C">
      <w:pPr>
        <w:spacing w:line="360" w:lineRule="auto"/>
        <w:contextualSpacing/>
        <w:mirrorIndents/>
        <w:rPr>
          <w:rFonts w:ascii="宋体" w:hAnsi="宋体"/>
          <w:sz w:val="24"/>
        </w:rPr>
      </w:pPr>
      <w:r w:rsidRPr="00505567">
        <w:rPr>
          <w:rFonts w:ascii="宋体" w:hAnsi="宋体" w:hint="eastAsia"/>
          <w:sz w:val="24"/>
        </w:rPr>
        <w:t xml:space="preserve">　　2、对违反本细则的有关人员，由有关主管部门视情节的轻重给予处罚。</w:t>
      </w:r>
    </w:p>
    <w:p w:rsidR="0011070C" w:rsidRPr="00505567" w:rsidRDefault="0011070C" w:rsidP="0011070C">
      <w:pPr>
        <w:spacing w:line="360" w:lineRule="auto"/>
        <w:contextualSpacing/>
        <w:mirrorIndents/>
        <w:jc w:val="center"/>
        <w:rPr>
          <w:rFonts w:ascii="宋体" w:hAnsi="宋体"/>
          <w:b/>
          <w:sz w:val="24"/>
        </w:rPr>
      </w:pPr>
      <w:r w:rsidRPr="00505567">
        <w:rPr>
          <w:rFonts w:ascii="宋体" w:hAnsi="宋体" w:hint="eastAsia"/>
          <w:b/>
          <w:sz w:val="24"/>
        </w:rPr>
        <w:lastRenderedPageBreak/>
        <w:t>第九章     实验室废弃物品的处置</w:t>
      </w:r>
      <w:r w:rsidRPr="00505567">
        <w:rPr>
          <w:rFonts w:ascii="宋体" w:hAnsi="宋体" w:hint="eastAsia"/>
          <w:sz w:val="24"/>
          <w:vertAlign w:val="superscript"/>
        </w:rPr>
        <w:t>［6］</w:t>
      </w:r>
    </w:p>
    <w:p w:rsidR="0011070C" w:rsidRPr="00505567" w:rsidRDefault="0011070C" w:rsidP="0011070C">
      <w:pPr>
        <w:tabs>
          <w:tab w:val="left" w:pos="7170"/>
        </w:tabs>
        <w:spacing w:line="360" w:lineRule="auto"/>
        <w:ind w:firstLine="480"/>
        <w:contextualSpacing/>
        <w:mirrorIndents/>
        <w:rPr>
          <w:rFonts w:ascii="宋体" w:hAnsi="宋体"/>
          <w:sz w:val="24"/>
        </w:rPr>
      </w:pPr>
      <w:r w:rsidRPr="00505567">
        <w:rPr>
          <w:rFonts w:ascii="宋体" w:hAnsi="宋体" w:hint="eastAsia"/>
          <w:kern w:val="0"/>
          <w:sz w:val="24"/>
          <w:lang w:val="zh-CN"/>
        </w:rPr>
        <w:t>医学部</w:t>
      </w:r>
      <w:r w:rsidRPr="00505567">
        <w:rPr>
          <w:rFonts w:ascii="宋体" w:hAnsi="宋体"/>
          <w:kern w:val="0"/>
          <w:sz w:val="24"/>
          <w:lang w:val="zh-CN"/>
        </w:rPr>
        <w:t>实验室废弃物</w:t>
      </w:r>
      <w:r w:rsidRPr="00505567">
        <w:rPr>
          <w:rFonts w:ascii="宋体" w:hAnsi="宋体" w:hint="eastAsia"/>
          <w:kern w:val="0"/>
          <w:sz w:val="24"/>
          <w:lang w:val="zh-CN"/>
        </w:rPr>
        <w:t>分为危险化学废物、生物性废物和放射性废物三类。药学院实验室禁止开展放射性实验，实验室</w:t>
      </w:r>
      <w:r w:rsidRPr="00505567">
        <w:rPr>
          <w:rFonts w:ascii="宋体" w:hAnsi="宋体"/>
          <w:kern w:val="0"/>
          <w:sz w:val="24"/>
          <w:lang w:val="zh-CN"/>
        </w:rPr>
        <w:t>废弃物</w:t>
      </w:r>
      <w:r w:rsidRPr="00505567">
        <w:rPr>
          <w:rFonts w:ascii="宋体" w:hAnsi="宋体" w:hint="eastAsia"/>
          <w:kern w:val="0"/>
          <w:sz w:val="24"/>
          <w:lang w:val="zh-CN"/>
        </w:rPr>
        <w:t>主要为危险化学废物（包括①</w:t>
      </w:r>
      <w:r w:rsidRPr="00505567">
        <w:rPr>
          <w:rFonts w:ascii="宋体" w:hAnsi="宋体" w:cs="宋体" w:hint="eastAsia"/>
          <w:kern w:val="0"/>
          <w:sz w:val="24"/>
        </w:rPr>
        <w:t>一般化学废液；②剧毒化学废液；③空化学试剂瓶</w:t>
      </w:r>
      <w:r w:rsidRPr="00505567">
        <w:rPr>
          <w:rFonts w:ascii="宋体" w:hAnsi="宋体" w:hint="eastAsia"/>
          <w:kern w:val="0"/>
          <w:sz w:val="24"/>
          <w:lang w:val="zh-CN"/>
        </w:rPr>
        <w:t>）、生物性废物（包括①病理性废物，如动物尸体等；②感染性废物，如一次性手套等；③损伤性废物，如注射器针头、破裂玻璃器皿等），</w:t>
      </w:r>
      <w:r w:rsidRPr="00505567">
        <w:rPr>
          <w:rFonts w:ascii="宋体" w:hAnsi="宋体"/>
          <w:kern w:val="0"/>
          <w:sz w:val="24"/>
          <w:lang w:val="zh-CN"/>
        </w:rPr>
        <w:t>必</w:t>
      </w:r>
      <w:r w:rsidRPr="00505567">
        <w:rPr>
          <w:rFonts w:ascii="宋体" w:hAnsi="宋体" w:hint="eastAsia"/>
          <w:kern w:val="0"/>
          <w:sz w:val="24"/>
          <w:lang w:val="zh-CN"/>
        </w:rPr>
        <w:t>须</w:t>
      </w:r>
      <w:r w:rsidRPr="00505567">
        <w:rPr>
          <w:rFonts w:ascii="宋体" w:hAnsi="宋体"/>
          <w:kern w:val="0"/>
          <w:sz w:val="24"/>
          <w:lang w:val="zh-CN"/>
        </w:rPr>
        <w:t>按医学部和药学院</w:t>
      </w:r>
      <w:r w:rsidRPr="00505567">
        <w:rPr>
          <w:rFonts w:ascii="宋体" w:hAnsi="宋体" w:hint="eastAsia"/>
          <w:kern w:val="0"/>
          <w:sz w:val="24"/>
          <w:lang w:val="zh-CN"/>
        </w:rPr>
        <w:t>的</w:t>
      </w:r>
      <w:r w:rsidRPr="00505567">
        <w:rPr>
          <w:rFonts w:ascii="宋体" w:hAnsi="宋体"/>
          <w:kern w:val="0"/>
          <w:sz w:val="24"/>
          <w:lang w:val="zh-CN"/>
        </w:rPr>
        <w:t>规定进行收集和处理，</w:t>
      </w:r>
      <w:r w:rsidRPr="00505567">
        <w:rPr>
          <w:rFonts w:ascii="宋体" w:hAnsi="宋体"/>
          <w:sz w:val="24"/>
        </w:rPr>
        <w:t>严禁把任何</w:t>
      </w:r>
      <w:r w:rsidRPr="00505567">
        <w:rPr>
          <w:rFonts w:ascii="宋体" w:hAnsi="宋体"/>
          <w:kern w:val="0"/>
          <w:sz w:val="24"/>
          <w:lang w:val="zh-CN"/>
        </w:rPr>
        <w:t>实验室废弃物</w:t>
      </w:r>
      <w:r w:rsidRPr="00505567">
        <w:rPr>
          <w:rFonts w:ascii="宋体" w:hAnsi="宋体"/>
          <w:sz w:val="24"/>
        </w:rPr>
        <w:t>丢弃到</w:t>
      </w:r>
      <w:r w:rsidRPr="00505567">
        <w:rPr>
          <w:rFonts w:ascii="宋体" w:hAnsi="宋体"/>
          <w:kern w:val="0"/>
          <w:sz w:val="24"/>
          <w:lang w:val="zh-CN"/>
        </w:rPr>
        <w:t>卫生间</w:t>
      </w:r>
      <w:r w:rsidRPr="00505567">
        <w:rPr>
          <w:rFonts w:ascii="宋体" w:hAnsi="宋体"/>
          <w:sz w:val="24"/>
        </w:rPr>
        <w:t>垃圾桶或排放到排水系统。</w:t>
      </w:r>
    </w:p>
    <w:p w:rsidR="0011070C" w:rsidRPr="00505567" w:rsidRDefault="0011070C" w:rsidP="0011070C">
      <w:pPr>
        <w:pStyle w:val="ab"/>
        <w:widowControl/>
        <w:spacing w:line="360" w:lineRule="auto"/>
        <w:ind w:firstLineChars="196" w:firstLine="472"/>
        <w:contextualSpacing/>
        <w:mirrorIndents/>
        <w:jc w:val="left"/>
        <w:rPr>
          <w:rFonts w:ascii="宋体" w:hAnsi="宋体" w:cs="宋体"/>
          <w:b/>
          <w:kern w:val="0"/>
          <w:sz w:val="24"/>
          <w:szCs w:val="24"/>
        </w:rPr>
      </w:pPr>
      <w:r w:rsidRPr="00505567">
        <w:rPr>
          <w:rFonts w:ascii="宋体" w:hAnsi="宋体" w:hint="eastAsia"/>
          <w:b/>
          <w:sz w:val="24"/>
          <w:szCs w:val="24"/>
        </w:rPr>
        <w:t>一、</w:t>
      </w:r>
      <w:r w:rsidRPr="00505567">
        <w:rPr>
          <w:rFonts w:ascii="宋体" w:hAnsi="宋体" w:cs="宋体" w:hint="eastAsia"/>
          <w:b/>
          <w:kern w:val="0"/>
          <w:sz w:val="24"/>
          <w:szCs w:val="24"/>
        </w:rPr>
        <w:t>危险化学废物的处置</w:t>
      </w:r>
    </w:p>
    <w:p w:rsidR="0011070C" w:rsidRPr="00505567" w:rsidRDefault="0011070C" w:rsidP="0011070C">
      <w:pPr>
        <w:pStyle w:val="ab"/>
        <w:ind w:firstLine="482"/>
        <w:rPr>
          <w:rFonts w:ascii="宋体" w:hAnsi="宋体" w:cs="宋体"/>
          <w:b/>
          <w:kern w:val="0"/>
          <w:sz w:val="24"/>
          <w:szCs w:val="24"/>
        </w:rPr>
      </w:pPr>
      <w:r w:rsidRPr="00505567">
        <w:rPr>
          <w:rFonts w:ascii="宋体" w:hAnsi="宋体" w:hint="eastAsia"/>
          <w:b/>
          <w:sz w:val="24"/>
        </w:rPr>
        <w:t>（一）</w:t>
      </w:r>
      <w:r w:rsidRPr="00505567">
        <w:rPr>
          <w:rFonts w:ascii="宋体" w:hAnsi="宋体" w:cs="宋体" w:hint="eastAsia"/>
          <w:b/>
          <w:kern w:val="0"/>
          <w:sz w:val="24"/>
          <w:szCs w:val="24"/>
        </w:rPr>
        <w:t>危险化学废物回收的规范要求</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1、一般化学废液</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(1)一般化学废液分三类废液收集桶收集和存放，即：含卤有机物废液、一般有机物废液、无机物废液。</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(2)上述三类废液收集桶是由设备与实验室管理处负责统一配置，并分三类印制标签。每个废液收集桶上应贴有对应的标签，标明回收废液的类别。</w:t>
      </w:r>
      <w:r w:rsidRPr="00505567">
        <w:rPr>
          <w:rFonts w:ascii="宋体" w:hAnsi="宋体" w:cs="Tahoma" w:hint="eastAsia"/>
          <w:sz w:val="24"/>
        </w:rPr>
        <w:t>实验过程中将废液（含废旧液体试剂）按分类要求倒入对应的收集桶，并在</w:t>
      </w:r>
      <w:r w:rsidRPr="00505567">
        <w:rPr>
          <w:rFonts w:ascii="宋体" w:hAnsi="宋体" w:hint="eastAsia"/>
          <w:sz w:val="24"/>
        </w:rPr>
        <w:t>桶体标签上认真填写主要废液成分。</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(3)倒入废液前应仔细查看该废液桶的标签，确认倒入后不会与桶中已有的化学物质发生异常反应(如产生有毒挥发性气体、剧烈放热等)，否则应单独暂存于其它容器中，并贴上标签。</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(4)不可将剧毒物质倒入上述三类废液收集桶。</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(5)一般化学废液收集桶中的废液不应超过容器最大容量的90%，收集废液后应随时盖紧盖子，存放于实验室较阴凉并远离火源和热源的位置。</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(6)化学固体废物应及时装瓶，贴好标签，标注主要成分。废旧固体化学试剂在原瓶内存放，保持原有标签，必要时注明是废弃试剂。积存到一定量后装入纸箱，交医学部设备与实验室管理处实验室管理办公室集中回收处理。</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2、剧毒化学废液</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(1)实验室产生的剧毒废液，暂存在单独的容器中，不可将几种剧毒物质废液混在一个容器中，按剧毒试剂管理的规定进行妥善保管。拟处理时，填写《剧毒化学废液登记表》，与医学部设备与实验室管理处实验室管理办公室</w:t>
      </w:r>
      <w:r w:rsidR="00E71737">
        <w:rPr>
          <w:rFonts w:ascii="宋体" w:hAnsi="宋体" w:cs="宋体" w:hint="eastAsia"/>
          <w:kern w:val="0"/>
          <w:sz w:val="24"/>
        </w:rPr>
        <w:t>直接</w:t>
      </w:r>
      <w:r w:rsidRPr="00505567">
        <w:rPr>
          <w:rFonts w:ascii="宋体" w:hAnsi="宋体" w:cs="宋体" w:hint="eastAsia"/>
          <w:kern w:val="0"/>
          <w:sz w:val="24"/>
        </w:rPr>
        <w:t>联系回收处理事宜。</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lastRenderedPageBreak/>
        <w:t>(2)过期或由于其他原因不再使用的废旧剧毒化学试剂应原瓶存放，保持原有标签并醒目地标注其为废弃剧毒试剂，与医学部设备与实验室管理处实验室管理办公室</w:t>
      </w:r>
      <w:r w:rsidR="00E71737">
        <w:rPr>
          <w:rFonts w:ascii="宋体" w:hAnsi="宋体" w:cs="宋体" w:hint="eastAsia"/>
          <w:kern w:val="0"/>
          <w:sz w:val="24"/>
        </w:rPr>
        <w:t>直接</w:t>
      </w:r>
      <w:r w:rsidRPr="00505567">
        <w:rPr>
          <w:rFonts w:ascii="宋体" w:hAnsi="宋体" w:cs="宋体" w:hint="eastAsia"/>
          <w:kern w:val="0"/>
          <w:sz w:val="24"/>
        </w:rPr>
        <w:t>联系回收处理事宜。</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 xml:space="preserve">3、空化学试剂瓶  </w:t>
      </w:r>
    </w:p>
    <w:p w:rsidR="0011070C" w:rsidRPr="00505567" w:rsidRDefault="0011070C" w:rsidP="0011070C">
      <w:pPr>
        <w:tabs>
          <w:tab w:val="left" w:pos="7170"/>
        </w:tabs>
        <w:spacing w:line="360" w:lineRule="auto"/>
        <w:ind w:firstLineChars="200" w:firstLine="480"/>
        <w:contextualSpacing/>
        <w:mirrorIndents/>
        <w:rPr>
          <w:rFonts w:ascii="宋体" w:hAnsi="宋体" w:cs="宋体"/>
          <w:kern w:val="0"/>
          <w:sz w:val="24"/>
        </w:rPr>
      </w:pPr>
      <w:r w:rsidRPr="00505567">
        <w:rPr>
          <w:rFonts w:ascii="宋体" w:hAnsi="宋体" w:cs="宋体" w:hint="eastAsia"/>
          <w:kern w:val="0"/>
          <w:sz w:val="24"/>
        </w:rPr>
        <w:t>禁止将空化学试剂瓶丢弃到普通垃圾里，需装入结实的纸箱，积存一满箱后，盖严箱盖，交医学部设备与实验室管理处实验室管理办公室集中回收处理。</w:t>
      </w:r>
    </w:p>
    <w:p w:rsidR="0011070C" w:rsidRPr="00505567" w:rsidRDefault="0011070C" w:rsidP="0011070C">
      <w:pPr>
        <w:tabs>
          <w:tab w:val="left" w:pos="7170"/>
        </w:tabs>
        <w:spacing w:line="360" w:lineRule="auto"/>
        <w:ind w:firstLineChars="196" w:firstLine="472"/>
        <w:contextualSpacing/>
        <w:mirrorIndents/>
        <w:rPr>
          <w:rFonts w:ascii="宋体" w:hAnsi="宋体"/>
          <w:b/>
          <w:sz w:val="24"/>
        </w:rPr>
      </w:pPr>
      <w:r w:rsidRPr="00505567">
        <w:rPr>
          <w:rFonts w:ascii="宋体" w:hAnsi="宋体" w:hint="eastAsia"/>
          <w:b/>
          <w:sz w:val="24"/>
        </w:rPr>
        <w:t>（二）</w:t>
      </w:r>
      <w:r w:rsidRPr="00505567">
        <w:rPr>
          <w:rFonts w:ascii="宋体" w:hAnsi="宋体" w:cs="宋体" w:hint="eastAsia"/>
          <w:b/>
          <w:kern w:val="0"/>
          <w:sz w:val="24"/>
        </w:rPr>
        <w:t>危险化学废物</w:t>
      </w:r>
      <w:r w:rsidRPr="00505567">
        <w:rPr>
          <w:rFonts w:ascii="宋体" w:hAnsi="宋体"/>
          <w:b/>
          <w:sz w:val="24"/>
        </w:rPr>
        <w:t>处置流程</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1、到医学部西北</w:t>
      </w:r>
      <w:proofErr w:type="gramStart"/>
      <w:r w:rsidRPr="00505567">
        <w:rPr>
          <w:rFonts w:ascii="宋体" w:hAnsi="宋体" w:cs="宋体" w:hint="eastAsia"/>
          <w:kern w:val="0"/>
          <w:sz w:val="24"/>
        </w:rPr>
        <w:t>区设备</w:t>
      </w:r>
      <w:proofErr w:type="gramEnd"/>
      <w:r w:rsidRPr="00505567">
        <w:rPr>
          <w:rFonts w:ascii="宋体" w:hAnsi="宋体" w:cs="宋体" w:hint="eastAsia"/>
          <w:kern w:val="0"/>
          <w:sz w:val="24"/>
        </w:rPr>
        <w:t>与实验室管理处实验室管理办公室免费领取废液收集桶和</w:t>
      </w:r>
      <w:r w:rsidRPr="00505567">
        <w:rPr>
          <w:rFonts w:ascii="宋体" w:hAnsi="宋体"/>
          <w:sz w:val="24"/>
        </w:rPr>
        <w:t>《</w:t>
      </w:r>
      <w:r w:rsidRPr="00505567">
        <w:rPr>
          <w:rFonts w:ascii="宋体" w:hAnsi="宋体" w:hint="eastAsia"/>
          <w:sz w:val="24"/>
        </w:rPr>
        <w:t>危险废物</w:t>
      </w:r>
      <w:r w:rsidRPr="00505567">
        <w:rPr>
          <w:rFonts w:ascii="宋体" w:hAnsi="宋体"/>
          <w:sz w:val="24"/>
        </w:rPr>
        <w:t>》</w:t>
      </w:r>
      <w:r w:rsidRPr="00505567">
        <w:rPr>
          <w:rFonts w:ascii="宋体" w:hAnsi="宋体" w:cs="宋体" w:hint="eastAsia"/>
          <w:kern w:val="0"/>
          <w:sz w:val="24"/>
        </w:rPr>
        <w:t>分类标签。</w:t>
      </w:r>
    </w:p>
    <w:p w:rsidR="0011070C" w:rsidRPr="00505567" w:rsidRDefault="0011070C" w:rsidP="0011070C">
      <w:pPr>
        <w:widowControl/>
        <w:spacing w:line="360" w:lineRule="auto"/>
        <w:ind w:firstLineChars="200" w:firstLine="480"/>
        <w:contextualSpacing/>
        <w:mirrorIndents/>
        <w:jc w:val="left"/>
        <w:rPr>
          <w:rFonts w:ascii="宋体" w:hAnsi="宋体"/>
          <w:sz w:val="24"/>
        </w:rPr>
      </w:pPr>
      <w:r w:rsidRPr="00505567">
        <w:rPr>
          <w:rFonts w:ascii="宋体" w:hAnsi="宋体" w:cs="宋体" w:hint="eastAsia"/>
          <w:kern w:val="0"/>
          <w:sz w:val="24"/>
        </w:rPr>
        <w:t>2、待废液</w:t>
      </w:r>
      <w:proofErr w:type="gramStart"/>
      <w:r w:rsidRPr="00505567">
        <w:rPr>
          <w:rFonts w:ascii="宋体" w:hAnsi="宋体" w:cs="宋体" w:hint="eastAsia"/>
          <w:kern w:val="0"/>
          <w:sz w:val="24"/>
        </w:rPr>
        <w:t>收集桶收满</w:t>
      </w:r>
      <w:proofErr w:type="gramEnd"/>
      <w:r w:rsidRPr="00505567">
        <w:rPr>
          <w:rFonts w:ascii="宋体" w:hAnsi="宋体" w:cs="宋体" w:hint="eastAsia"/>
          <w:kern w:val="0"/>
          <w:sz w:val="24"/>
        </w:rPr>
        <w:t>后，</w:t>
      </w:r>
      <w:r w:rsidRPr="00505567">
        <w:rPr>
          <w:rFonts w:ascii="宋体" w:hAnsi="宋体" w:hint="eastAsia"/>
          <w:sz w:val="24"/>
        </w:rPr>
        <w:t>在</w:t>
      </w:r>
      <w:proofErr w:type="gramStart"/>
      <w:r w:rsidRPr="00505567">
        <w:rPr>
          <w:rFonts w:ascii="宋体" w:hAnsi="宋体" w:hint="eastAsia"/>
          <w:sz w:val="24"/>
        </w:rPr>
        <w:t>收集容</w:t>
      </w:r>
      <w:r w:rsidRPr="00505567">
        <w:rPr>
          <w:rFonts w:ascii="宋体" w:hAnsi="宋体" w:cs="宋体" w:hint="eastAsia"/>
          <w:kern w:val="0"/>
          <w:sz w:val="24"/>
        </w:rPr>
        <w:t>桶</w:t>
      </w:r>
      <w:r w:rsidRPr="00505567">
        <w:rPr>
          <w:rFonts w:ascii="宋体" w:hAnsi="宋体" w:hint="eastAsia"/>
          <w:sz w:val="24"/>
        </w:rPr>
        <w:t>外加</w:t>
      </w:r>
      <w:proofErr w:type="gramEnd"/>
      <w:r w:rsidRPr="00505567">
        <w:rPr>
          <w:rFonts w:ascii="宋体" w:hAnsi="宋体" w:hint="eastAsia"/>
          <w:sz w:val="24"/>
        </w:rPr>
        <w:t>贴</w:t>
      </w:r>
      <w:r w:rsidRPr="00505567">
        <w:rPr>
          <w:rFonts w:ascii="宋体" w:hAnsi="宋体"/>
          <w:sz w:val="24"/>
        </w:rPr>
        <w:t>《</w:t>
      </w:r>
      <w:r w:rsidRPr="00505567">
        <w:rPr>
          <w:rFonts w:ascii="宋体" w:hAnsi="宋体" w:hint="eastAsia"/>
          <w:sz w:val="24"/>
        </w:rPr>
        <w:t>危险废物</w:t>
      </w:r>
      <w:r w:rsidRPr="00505567">
        <w:rPr>
          <w:rFonts w:ascii="宋体" w:hAnsi="宋体"/>
          <w:sz w:val="24"/>
        </w:rPr>
        <w:t>》</w:t>
      </w:r>
      <w:r w:rsidRPr="00505567">
        <w:rPr>
          <w:rFonts w:ascii="宋体" w:hAnsi="宋体" w:hint="eastAsia"/>
          <w:sz w:val="24"/>
        </w:rPr>
        <w:t>标签，</w:t>
      </w:r>
      <w:r w:rsidRPr="00505567">
        <w:rPr>
          <w:rFonts w:ascii="宋体" w:hAnsi="宋体"/>
          <w:sz w:val="24"/>
        </w:rPr>
        <w:t>注明</w:t>
      </w:r>
      <w:r w:rsidRPr="00505567">
        <w:rPr>
          <w:rFonts w:ascii="宋体" w:hAnsi="宋体" w:hint="eastAsia"/>
          <w:sz w:val="24"/>
        </w:rPr>
        <w:t>“主要成分”、“地址”、“电话”、“联系人”</w:t>
      </w:r>
      <w:r w:rsidRPr="00505567">
        <w:rPr>
          <w:rFonts w:ascii="宋体" w:hAnsi="宋体"/>
          <w:sz w:val="24"/>
        </w:rPr>
        <w:t>等</w:t>
      </w:r>
      <w:r w:rsidRPr="00505567">
        <w:rPr>
          <w:rFonts w:ascii="宋体" w:hAnsi="宋体" w:hint="eastAsia"/>
          <w:sz w:val="24"/>
        </w:rPr>
        <w:t>信息标签。</w:t>
      </w:r>
    </w:p>
    <w:p w:rsidR="0011070C" w:rsidRPr="00505567" w:rsidRDefault="0011070C" w:rsidP="0011070C">
      <w:pPr>
        <w:widowControl/>
        <w:spacing w:line="360" w:lineRule="auto"/>
        <w:ind w:firstLineChars="200" w:firstLine="480"/>
        <w:contextualSpacing/>
        <w:mirrorIndents/>
        <w:jc w:val="left"/>
        <w:rPr>
          <w:rFonts w:ascii="宋体" w:hAnsi="宋体"/>
          <w:sz w:val="24"/>
        </w:rPr>
      </w:pPr>
      <w:r w:rsidRPr="00505567">
        <w:rPr>
          <w:rFonts w:ascii="宋体" w:hAnsi="宋体" w:hint="eastAsia"/>
          <w:sz w:val="24"/>
        </w:rPr>
        <w:t>3、登录医学部</w:t>
      </w:r>
      <w:r w:rsidRPr="00505567">
        <w:rPr>
          <w:rFonts w:ascii="宋体" w:hAnsi="宋体" w:cs="宋体" w:hint="eastAsia"/>
          <w:kern w:val="0"/>
          <w:sz w:val="24"/>
        </w:rPr>
        <w:t>设备与实验室管理处的</w:t>
      </w:r>
      <w:r w:rsidRPr="00505567">
        <w:rPr>
          <w:rFonts w:ascii="宋体" w:hAnsi="宋体" w:hint="eastAsia"/>
          <w:sz w:val="24"/>
        </w:rPr>
        <w:t>“实验用品在线询购系统”-“废液回收”，按类别填写相关内容后，网上登记申请后，下载打印《北京大学医学部危险化学废物回收清单》</w:t>
      </w:r>
    </w:p>
    <w:p w:rsidR="0011070C" w:rsidRPr="00505567" w:rsidRDefault="0011070C" w:rsidP="0011070C">
      <w:pPr>
        <w:widowControl/>
        <w:spacing w:line="360" w:lineRule="auto"/>
        <w:ind w:firstLineChars="200" w:firstLine="480"/>
        <w:contextualSpacing/>
        <w:mirrorIndents/>
        <w:jc w:val="left"/>
        <w:rPr>
          <w:rFonts w:ascii="宋体" w:hAnsi="宋体"/>
          <w:sz w:val="24"/>
        </w:rPr>
      </w:pPr>
      <w:r w:rsidRPr="00505567">
        <w:rPr>
          <w:rFonts w:ascii="宋体" w:hAnsi="宋体" w:hint="eastAsia"/>
          <w:sz w:val="24"/>
        </w:rPr>
        <w:t>4、设备与实验室管理处工作人员每周四到药学院各楼集中回收化学废弃物，根据打印的《北京大学医学部危险化学废物回收清单》点验清运</w:t>
      </w:r>
      <w:r w:rsidRPr="00505567">
        <w:rPr>
          <w:rFonts w:ascii="宋体" w:hAnsi="宋体" w:cs="宋体" w:hint="eastAsia"/>
          <w:kern w:val="0"/>
          <w:sz w:val="24"/>
        </w:rPr>
        <w:t>。学院师生需在指定的时间段内，将化学废物送至楼下，由设备与实验室管理处工作人员现场核对清单及标签内容、清点数量，合格后直接装车回收。</w:t>
      </w:r>
      <w:r w:rsidRPr="00505567">
        <w:rPr>
          <w:rFonts w:ascii="宋体" w:hAnsi="宋体" w:hint="eastAsia"/>
          <w:sz w:val="24"/>
        </w:rPr>
        <w:t>点验不合格或超过指定时间段，一律不予回收。</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5、每周四药学院各楼化学废物回收时间段：</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w:t>
      </w:r>
      <w:r w:rsidRPr="00505567">
        <w:rPr>
          <w:rFonts w:ascii="宋体" w:hAnsi="宋体" w:cs="宋体"/>
          <w:kern w:val="0"/>
          <w:sz w:val="24"/>
        </w:rPr>
        <w:t>1）重点实验室和细胞楼</w:t>
      </w:r>
      <w:r w:rsidRPr="00505567">
        <w:rPr>
          <w:rFonts w:ascii="宋体" w:hAnsi="宋体" w:cs="宋体" w:hint="eastAsia"/>
          <w:kern w:val="0"/>
          <w:sz w:val="24"/>
        </w:rPr>
        <w:t>：上午</w:t>
      </w:r>
      <w:r w:rsidRPr="00505567">
        <w:rPr>
          <w:rFonts w:ascii="宋体" w:hAnsi="宋体" w:cs="宋体"/>
          <w:kern w:val="0"/>
          <w:sz w:val="24"/>
        </w:rPr>
        <w:t>10：00——11：00</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w:t>
      </w:r>
      <w:r w:rsidRPr="00505567">
        <w:rPr>
          <w:rFonts w:ascii="宋体" w:hAnsi="宋体" w:cs="宋体"/>
          <w:kern w:val="0"/>
          <w:sz w:val="24"/>
        </w:rPr>
        <w:t xml:space="preserve">2）药学楼： 下午2：00——3：00 </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w:t>
      </w:r>
      <w:r w:rsidRPr="00505567">
        <w:rPr>
          <w:rFonts w:ascii="宋体" w:hAnsi="宋体" w:cs="宋体"/>
          <w:kern w:val="0"/>
          <w:sz w:val="24"/>
        </w:rPr>
        <w:t xml:space="preserve">3）卫生楼： </w:t>
      </w:r>
      <w:r w:rsidRPr="00505567">
        <w:rPr>
          <w:rFonts w:ascii="宋体" w:hAnsi="宋体" w:cs="宋体" w:hint="eastAsia"/>
          <w:kern w:val="0"/>
          <w:sz w:val="24"/>
        </w:rPr>
        <w:t>下午</w:t>
      </w:r>
      <w:r w:rsidRPr="00505567">
        <w:rPr>
          <w:rFonts w:ascii="宋体" w:hAnsi="宋体" w:cs="宋体"/>
          <w:kern w:val="0"/>
          <w:sz w:val="24"/>
        </w:rPr>
        <w:t>3：30——4：30</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6、</w:t>
      </w:r>
      <w:r w:rsidRPr="00505567">
        <w:rPr>
          <w:rFonts w:ascii="宋体" w:hAnsi="宋体" w:hint="eastAsia"/>
          <w:sz w:val="24"/>
        </w:rPr>
        <w:t>除每周一次的固定集中回收废试剂时间外，实验室如产生的废试剂过多，可提</w:t>
      </w:r>
      <w:r w:rsidRPr="00505567">
        <w:rPr>
          <w:rFonts w:ascii="宋体" w:hAnsi="宋体" w:cs="宋体" w:hint="eastAsia"/>
          <w:kern w:val="0"/>
          <w:sz w:val="24"/>
        </w:rPr>
        <w:t>前在“</w:t>
      </w:r>
      <w:r w:rsidRPr="00505567">
        <w:rPr>
          <w:rFonts w:ascii="宋体" w:hAnsi="宋体" w:hint="eastAsia"/>
          <w:sz w:val="24"/>
        </w:rPr>
        <w:t>实验用品在线询购系统</w:t>
      </w:r>
      <w:r w:rsidRPr="00505567">
        <w:rPr>
          <w:rFonts w:ascii="宋体" w:hAnsi="宋体" w:cs="宋体" w:hint="eastAsia"/>
          <w:kern w:val="0"/>
          <w:sz w:val="24"/>
        </w:rPr>
        <w:t>”上填写提交废试剂回收信息单，并给医学部设备与实验室管理处实验室管理办公室打电话申请提前收取。</w:t>
      </w:r>
    </w:p>
    <w:p w:rsidR="0011070C" w:rsidRPr="00505567" w:rsidRDefault="0011070C" w:rsidP="0011070C">
      <w:pPr>
        <w:widowControl/>
        <w:spacing w:line="360" w:lineRule="auto"/>
        <w:ind w:firstLine="480"/>
        <w:contextualSpacing/>
        <w:mirrorIndents/>
        <w:jc w:val="left"/>
        <w:rPr>
          <w:rFonts w:ascii="宋体" w:hAnsi="宋体" w:cs="宋体"/>
          <w:b/>
          <w:kern w:val="0"/>
          <w:sz w:val="24"/>
        </w:rPr>
      </w:pPr>
      <w:r w:rsidRPr="00505567">
        <w:rPr>
          <w:rFonts w:ascii="宋体" w:hAnsi="宋体" w:cs="宋体" w:hint="eastAsia"/>
          <w:b/>
          <w:kern w:val="0"/>
          <w:sz w:val="24"/>
        </w:rPr>
        <w:t>设备与实验室管理处实验室管理办公室联系电话：82801313 /82801485</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二、</w:t>
      </w:r>
      <w:r w:rsidRPr="00505567">
        <w:rPr>
          <w:rFonts w:ascii="宋体" w:hAnsi="宋体" w:cs="宋体" w:hint="eastAsia"/>
          <w:b/>
          <w:kern w:val="0"/>
          <w:sz w:val="24"/>
        </w:rPr>
        <w:t>生物性废物的处置</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1、到医学</w:t>
      </w:r>
      <w:proofErr w:type="gramStart"/>
      <w:r w:rsidRPr="00505567">
        <w:rPr>
          <w:rFonts w:ascii="宋体" w:hAnsi="宋体" w:cs="宋体" w:hint="eastAsia"/>
          <w:kern w:val="0"/>
          <w:sz w:val="24"/>
        </w:rPr>
        <w:t>部危险</w:t>
      </w:r>
      <w:proofErr w:type="gramEnd"/>
      <w:r w:rsidRPr="00505567">
        <w:rPr>
          <w:rFonts w:ascii="宋体" w:hAnsi="宋体" w:cs="宋体" w:hint="eastAsia"/>
          <w:kern w:val="0"/>
          <w:sz w:val="24"/>
        </w:rPr>
        <w:t>物品处置场（地址：西北区</w:t>
      </w:r>
      <w:proofErr w:type="gramStart"/>
      <w:r w:rsidRPr="00505567">
        <w:rPr>
          <w:rFonts w:ascii="宋体" w:hAnsi="宋体" w:cs="宋体" w:hint="eastAsia"/>
          <w:kern w:val="0"/>
          <w:sz w:val="24"/>
        </w:rPr>
        <w:t>生理楼</w:t>
      </w:r>
      <w:proofErr w:type="gramEnd"/>
      <w:r w:rsidRPr="00505567">
        <w:rPr>
          <w:rFonts w:ascii="宋体" w:hAnsi="宋体" w:cs="宋体" w:hint="eastAsia"/>
          <w:kern w:val="0"/>
          <w:sz w:val="24"/>
        </w:rPr>
        <w:t>西侧平房）领取“医疗废物专用包装袋”和“利器盒”（动物部只收取成本费，不用带卡，只填写经费卡号即可）。</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lastRenderedPageBreak/>
        <w:t>2、将动物尸体、实验用一次性手套、口罩等医用废弃物分类装入“医疗废物专用包装袋”，并按包装提示填写单位、时间、物品名称、数量、重量，送至医学部医用废弃物暂存房，填写冻存登记。</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hint="eastAsia"/>
          <w:kern w:val="0"/>
          <w:sz w:val="24"/>
        </w:rPr>
        <w:t>3、实验人员将一次性注射针头、注射器、手术刀等装入“利器盒”（一次性使用，不可重复利用），装满后封口，送至医学部医用废弃物暂存房，登记。</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医用废弃物暂存房联系电话：</w:t>
      </w:r>
      <w:r w:rsidRPr="00505567">
        <w:rPr>
          <w:rFonts w:ascii="宋体" w:hAnsi="宋体" w:cs="宋体"/>
          <w:kern w:val="0"/>
          <w:sz w:val="24"/>
        </w:rPr>
        <w:t>82802533</w:t>
      </w:r>
      <w:r w:rsidRPr="00505567">
        <w:rPr>
          <w:rFonts w:ascii="宋体" w:hAnsi="宋体" w:cs="宋体" w:hint="eastAsia"/>
          <w:kern w:val="0"/>
          <w:sz w:val="24"/>
        </w:rPr>
        <w:t>、</w:t>
      </w:r>
      <w:r w:rsidRPr="00505567">
        <w:rPr>
          <w:rFonts w:ascii="宋体" w:hAnsi="宋体" w:cs="宋体"/>
          <w:kern w:val="0"/>
          <w:sz w:val="24"/>
        </w:rPr>
        <w:t xml:space="preserve">82805532  </w:t>
      </w:r>
    </w:p>
    <w:p w:rsidR="0011070C" w:rsidRPr="00505567" w:rsidRDefault="0011070C" w:rsidP="0011070C">
      <w:pPr>
        <w:widowControl/>
        <w:spacing w:line="360" w:lineRule="auto"/>
        <w:ind w:firstLineChars="200" w:firstLine="480"/>
        <w:contextualSpacing/>
        <w:mirrorIndents/>
        <w:jc w:val="left"/>
        <w:rPr>
          <w:rFonts w:ascii="宋体" w:hAnsi="宋体" w:cs="宋体"/>
          <w:kern w:val="0"/>
          <w:sz w:val="24"/>
        </w:rPr>
      </w:pPr>
      <w:r w:rsidRPr="00505567">
        <w:rPr>
          <w:rFonts w:ascii="宋体" w:hAnsi="宋体" w:cs="宋体"/>
          <w:kern w:val="0"/>
          <w:sz w:val="24"/>
        </w:rPr>
        <w:t>4</w:t>
      </w:r>
      <w:r w:rsidRPr="00505567">
        <w:rPr>
          <w:rFonts w:ascii="宋体" w:hAnsi="宋体" w:cs="宋体" w:hint="eastAsia"/>
          <w:kern w:val="0"/>
          <w:sz w:val="24"/>
        </w:rPr>
        <w:t>、</w:t>
      </w:r>
      <w:r w:rsidRPr="00505567">
        <w:rPr>
          <w:rFonts w:ascii="宋体" w:hAnsi="宋体" w:cs="宋体" w:hint="eastAsia"/>
          <w:b/>
          <w:kern w:val="0"/>
          <w:sz w:val="24"/>
        </w:rPr>
        <w:t>破裂玻璃器皿的处置</w:t>
      </w:r>
    </w:p>
    <w:p w:rsidR="0011070C" w:rsidRPr="00505567" w:rsidRDefault="0011070C" w:rsidP="0011070C">
      <w:pPr>
        <w:tabs>
          <w:tab w:val="left" w:pos="7170"/>
        </w:tabs>
        <w:spacing w:line="360" w:lineRule="auto"/>
        <w:ind w:firstLineChars="200" w:firstLine="480"/>
        <w:contextualSpacing/>
        <w:mirrorIndents/>
        <w:rPr>
          <w:rFonts w:ascii="宋体" w:hAnsi="宋体"/>
          <w:b/>
          <w:sz w:val="24"/>
        </w:rPr>
      </w:pPr>
      <w:r w:rsidRPr="00505567">
        <w:rPr>
          <w:rFonts w:ascii="宋体" w:hAnsi="宋体" w:cs="宋体" w:hint="eastAsia"/>
          <w:kern w:val="0"/>
          <w:sz w:val="24"/>
        </w:rPr>
        <w:t>对实验室破裂玻璃器皿，请实验人员用</w:t>
      </w:r>
      <w:proofErr w:type="gramStart"/>
      <w:r w:rsidRPr="00505567">
        <w:rPr>
          <w:rFonts w:ascii="宋体" w:hAnsi="宋体" w:cs="宋体" w:hint="eastAsia"/>
          <w:kern w:val="0"/>
          <w:sz w:val="24"/>
        </w:rPr>
        <w:t>防扎漏</w:t>
      </w:r>
      <w:proofErr w:type="gramEnd"/>
      <w:r w:rsidRPr="00505567">
        <w:rPr>
          <w:rFonts w:ascii="宋体" w:hAnsi="宋体" w:cs="宋体" w:hint="eastAsia"/>
          <w:kern w:val="0"/>
          <w:sz w:val="24"/>
        </w:rPr>
        <w:t>包装将其包裹好，在包裹外贴标签注明“破裂玻璃器皿”，并与本楼保洁</w:t>
      </w:r>
      <w:proofErr w:type="gramStart"/>
      <w:r w:rsidRPr="00505567">
        <w:rPr>
          <w:rFonts w:ascii="宋体" w:hAnsi="宋体" w:cs="宋体" w:hint="eastAsia"/>
          <w:kern w:val="0"/>
          <w:sz w:val="24"/>
        </w:rPr>
        <w:t>员说明</w:t>
      </w:r>
      <w:proofErr w:type="gramEnd"/>
      <w:r w:rsidRPr="00505567">
        <w:rPr>
          <w:rFonts w:ascii="宋体" w:hAnsi="宋体" w:cs="宋体" w:hint="eastAsia"/>
          <w:kern w:val="0"/>
          <w:sz w:val="24"/>
        </w:rPr>
        <w:t>情况，请保洁员帮助清运。</w:t>
      </w:r>
    </w:p>
    <w:p w:rsidR="0011070C" w:rsidRPr="00505567" w:rsidRDefault="0011070C" w:rsidP="0011070C">
      <w:pPr>
        <w:spacing w:line="360" w:lineRule="auto"/>
        <w:contextualSpacing/>
        <w:mirrorIndents/>
        <w:jc w:val="center"/>
        <w:rPr>
          <w:rFonts w:ascii="宋体" w:hAnsi="宋体"/>
          <w:b/>
          <w:sz w:val="24"/>
        </w:rPr>
      </w:pPr>
      <w:r w:rsidRPr="00505567">
        <w:rPr>
          <w:rFonts w:ascii="宋体" w:hAnsi="宋体" w:hint="eastAsia"/>
          <w:b/>
          <w:sz w:val="24"/>
        </w:rPr>
        <w:t>第十章   实验室事故应急措施</w:t>
      </w:r>
      <w:r w:rsidRPr="00505567">
        <w:rPr>
          <w:rFonts w:ascii="宋体" w:hAnsi="宋体" w:hint="eastAsia"/>
          <w:sz w:val="24"/>
          <w:vertAlign w:val="superscript"/>
        </w:rPr>
        <w:t>［1］［7］［10］</w:t>
      </w:r>
    </w:p>
    <w:p w:rsidR="0011070C" w:rsidRPr="00505567" w:rsidRDefault="0011070C" w:rsidP="0011070C">
      <w:pPr>
        <w:autoSpaceDE w:val="0"/>
        <w:autoSpaceDN w:val="0"/>
        <w:spacing w:line="360" w:lineRule="auto"/>
        <w:ind w:firstLineChars="196" w:firstLine="472"/>
        <w:contextualSpacing/>
        <w:mirrorIndents/>
        <w:jc w:val="left"/>
        <w:rPr>
          <w:rFonts w:ascii="宋体" w:hAnsi="宋体"/>
          <w:b/>
          <w:sz w:val="24"/>
        </w:rPr>
      </w:pPr>
      <w:r w:rsidRPr="00505567">
        <w:rPr>
          <w:rFonts w:ascii="宋体" w:hAnsi="宋体" w:hint="eastAsia"/>
          <w:b/>
          <w:sz w:val="24"/>
        </w:rPr>
        <w:t>一、药学院各</w:t>
      </w:r>
      <w:r w:rsidRPr="00505567">
        <w:rPr>
          <w:rFonts w:ascii="宋体" w:hAnsi="宋体"/>
          <w:b/>
          <w:sz w:val="24"/>
        </w:rPr>
        <w:t>实验室应配备的药品和用品</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sz w:val="24"/>
        </w:rPr>
      </w:pPr>
      <w:r w:rsidRPr="00505567">
        <w:rPr>
          <w:rFonts w:ascii="宋体" w:hAnsi="宋体" w:hint="eastAsia"/>
          <w:sz w:val="24"/>
        </w:rPr>
        <w:t>1、</w:t>
      </w:r>
      <w:r w:rsidRPr="00505567">
        <w:rPr>
          <w:rFonts w:ascii="宋体" w:hAnsi="宋体"/>
          <w:sz w:val="24"/>
        </w:rPr>
        <w:t>消毒剂：碘酒、75％的卫生酒精棉球等。</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sz w:val="24"/>
        </w:rPr>
      </w:pPr>
      <w:r w:rsidRPr="00505567">
        <w:rPr>
          <w:rFonts w:ascii="宋体" w:hAnsi="宋体" w:hint="eastAsia"/>
          <w:sz w:val="24"/>
        </w:rPr>
        <w:t>2、</w:t>
      </w:r>
      <w:r w:rsidRPr="00505567">
        <w:rPr>
          <w:rFonts w:ascii="宋体" w:hAnsi="宋体"/>
          <w:sz w:val="24"/>
        </w:rPr>
        <w:t>外伤药：龙胆紫药水、止血粉等。</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sz w:val="24"/>
        </w:rPr>
      </w:pPr>
      <w:r w:rsidRPr="00505567">
        <w:rPr>
          <w:rFonts w:ascii="宋体" w:hAnsi="宋体" w:hint="eastAsia"/>
          <w:sz w:val="24"/>
        </w:rPr>
        <w:t>3、</w:t>
      </w:r>
      <w:r w:rsidRPr="00505567">
        <w:rPr>
          <w:rFonts w:ascii="宋体" w:hAnsi="宋体"/>
          <w:sz w:val="24"/>
        </w:rPr>
        <w:t>烫伤药：烫伤油膏等。</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sz w:val="24"/>
        </w:rPr>
      </w:pPr>
      <w:r w:rsidRPr="00505567">
        <w:rPr>
          <w:rFonts w:ascii="宋体" w:hAnsi="宋体" w:hint="eastAsia"/>
          <w:sz w:val="24"/>
        </w:rPr>
        <w:t>4、</w:t>
      </w:r>
      <w:r w:rsidRPr="00505567">
        <w:rPr>
          <w:rFonts w:ascii="宋体" w:hAnsi="宋体"/>
          <w:sz w:val="24"/>
        </w:rPr>
        <w:t>治疗用品：药棉、纱布、创可贴、剪刀、镊子等。</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sz w:val="24"/>
        </w:rPr>
      </w:pPr>
      <w:r w:rsidRPr="00505567">
        <w:rPr>
          <w:rFonts w:ascii="宋体" w:hAnsi="宋体" w:hint="eastAsia"/>
          <w:sz w:val="24"/>
        </w:rPr>
        <w:t>药学院在药学楼、卫生楼、国重楼门卫配有急救箱（不提供</w:t>
      </w:r>
      <w:r w:rsidRPr="00505567">
        <w:rPr>
          <w:rFonts w:ascii="宋体" w:hAnsi="宋体"/>
          <w:sz w:val="24"/>
        </w:rPr>
        <w:t>创可贴</w:t>
      </w:r>
      <w:r w:rsidRPr="00505567">
        <w:rPr>
          <w:rFonts w:ascii="宋体" w:hAnsi="宋体" w:hint="eastAsia"/>
          <w:sz w:val="24"/>
        </w:rPr>
        <w:t>，由各实验室自备）</w:t>
      </w:r>
    </w:p>
    <w:p w:rsidR="0011070C" w:rsidRPr="00505567" w:rsidRDefault="0011070C" w:rsidP="0011070C">
      <w:pPr>
        <w:autoSpaceDE w:val="0"/>
        <w:autoSpaceDN w:val="0"/>
        <w:spacing w:line="360" w:lineRule="auto"/>
        <w:ind w:firstLineChars="196" w:firstLine="472"/>
        <w:contextualSpacing/>
        <w:mirrorIndents/>
        <w:jc w:val="left"/>
        <w:rPr>
          <w:rFonts w:ascii="宋体" w:hAnsi="宋体"/>
          <w:b/>
          <w:sz w:val="24"/>
        </w:rPr>
      </w:pPr>
      <w:r w:rsidRPr="00505567">
        <w:rPr>
          <w:rFonts w:ascii="宋体" w:hAnsi="宋体" w:hint="eastAsia"/>
          <w:b/>
          <w:sz w:val="24"/>
        </w:rPr>
        <w:t>二、</w:t>
      </w:r>
      <w:r w:rsidRPr="00505567">
        <w:rPr>
          <w:rFonts w:ascii="宋体" w:hAnsi="宋体"/>
          <w:b/>
          <w:sz w:val="24"/>
        </w:rPr>
        <w:t>割伤紧急处理方法</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kern w:val="0"/>
          <w:sz w:val="24"/>
          <w:highlight w:val="white"/>
          <w:lang w:val="zh-CN"/>
        </w:rPr>
      </w:pPr>
      <w:r w:rsidRPr="00505567">
        <w:rPr>
          <w:rFonts w:ascii="宋体" w:hAnsi="宋体"/>
          <w:kern w:val="0"/>
          <w:sz w:val="24"/>
          <w:highlight w:val="white"/>
          <w:lang w:val="zh-CN"/>
        </w:rPr>
        <w:t>若伤</w:t>
      </w:r>
      <w:proofErr w:type="gramStart"/>
      <w:r w:rsidRPr="00505567">
        <w:rPr>
          <w:rFonts w:ascii="宋体" w:hAnsi="宋体"/>
          <w:kern w:val="0"/>
          <w:sz w:val="24"/>
          <w:highlight w:val="white"/>
          <w:lang w:val="zh-CN"/>
        </w:rPr>
        <w:t>口里有</w:t>
      </w:r>
      <w:proofErr w:type="gramEnd"/>
      <w:r w:rsidRPr="00505567">
        <w:rPr>
          <w:rFonts w:ascii="宋体" w:hAnsi="宋体"/>
          <w:kern w:val="0"/>
          <w:sz w:val="24"/>
          <w:highlight w:val="white"/>
          <w:lang w:val="zh-CN"/>
        </w:rPr>
        <w:t>异物，应先用消过毒的镊子取出来，</w:t>
      </w:r>
      <w:r w:rsidRPr="00505567">
        <w:rPr>
          <w:rFonts w:ascii="宋体" w:hAnsi="宋体"/>
          <w:kern w:val="0"/>
          <w:sz w:val="24"/>
        </w:rPr>
        <w:t>挤出一点血，</w:t>
      </w:r>
      <w:r w:rsidRPr="00505567">
        <w:rPr>
          <w:rFonts w:ascii="宋体" w:hAnsi="宋体"/>
          <w:kern w:val="0"/>
          <w:sz w:val="24"/>
          <w:highlight w:val="white"/>
          <w:lang w:val="zh-CN"/>
        </w:rPr>
        <w:t>在伤口上擦龙胆紫药水，消毒后用止血粉外敷，再用纱布包扎。伤口较大、流血较多时，可用纱布压住伤口止血，并立即送医务室或医院治疗。</w:t>
      </w:r>
    </w:p>
    <w:p w:rsidR="0011070C" w:rsidRPr="00505567" w:rsidRDefault="0011070C" w:rsidP="0011070C">
      <w:pPr>
        <w:spacing w:line="360" w:lineRule="auto"/>
        <w:ind w:firstLineChars="196" w:firstLine="472"/>
        <w:contextualSpacing/>
        <w:mirrorIndents/>
        <w:rPr>
          <w:rFonts w:ascii="宋体" w:hAnsi="宋体"/>
          <w:b/>
          <w:sz w:val="24"/>
        </w:rPr>
      </w:pPr>
      <w:r w:rsidRPr="00505567">
        <w:rPr>
          <w:rFonts w:ascii="宋体" w:hAnsi="宋体" w:hint="eastAsia"/>
          <w:b/>
          <w:sz w:val="24"/>
        </w:rPr>
        <w:t>三、</w:t>
      </w:r>
      <w:r w:rsidRPr="00505567">
        <w:rPr>
          <w:rFonts w:ascii="宋体" w:hAnsi="宋体"/>
          <w:b/>
          <w:sz w:val="24"/>
        </w:rPr>
        <w:t>烫伤</w:t>
      </w:r>
      <w:r w:rsidRPr="00505567">
        <w:rPr>
          <w:rFonts w:ascii="宋体" w:hAnsi="宋体"/>
          <w:b/>
          <w:kern w:val="0"/>
          <w:sz w:val="24"/>
          <w:highlight w:val="white"/>
          <w:lang w:val="zh-CN"/>
        </w:rPr>
        <w:t>紧急处理方法</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kern w:val="0"/>
          <w:sz w:val="24"/>
        </w:rPr>
        <w:t>一旦被火焰、蒸汽、红热的玻璃、铁器等烫伤时，立即将伤处用大量水冲淋或浸泡，可在伤处涂些烫伤膏或万花油后包扎送医院治疗。</w:t>
      </w:r>
      <w:r w:rsidRPr="00505567">
        <w:rPr>
          <w:rFonts w:ascii="宋体" w:hAnsi="宋体"/>
          <w:kern w:val="0"/>
          <w:sz w:val="24"/>
          <w:highlight w:val="white"/>
          <w:lang w:val="zh-CN"/>
        </w:rPr>
        <w:t>禁止采用冰敷的方式治疗烫伤，</w:t>
      </w:r>
      <w:proofErr w:type="gramStart"/>
      <w:r w:rsidRPr="00505567">
        <w:rPr>
          <w:rFonts w:ascii="宋体" w:hAnsi="宋体"/>
          <w:kern w:val="0"/>
          <w:sz w:val="24"/>
          <w:highlight w:val="white"/>
          <w:lang w:val="zh-CN"/>
        </w:rPr>
        <w:t>冰会损伤</w:t>
      </w:r>
      <w:proofErr w:type="gramEnd"/>
      <w:r w:rsidRPr="00505567">
        <w:rPr>
          <w:rFonts w:ascii="宋体" w:hAnsi="宋体"/>
          <w:kern w:val="0"/>
          <w:sz w:val="24"/>
          <w:highlight w:val="white"/>
          <w:lang w:val="zh-CN"/>
        </w:rPr>
        <w:t>已经破损的皮肤导致伤口恶化。不要弄破水泡，以防感染。</w:t>
      </w:r>
    </w:p>
    <w:p w:rsidR="0011070C" w:rsidRPr="00505567" w:rsidRDefault="0011070C" w:rsidP="0011070C">
      <w:pPr>
        <w:autoSpaceDE w:val="0"/>
        <w:autoSpaceDN w:val="0"/>
        <w:spacing w:line="360" w:lineRule="auto"/>
        <w:ind w:firstLineChars="196" w:firstLine="472"/>
        <w:contextualSpacing/>
        <w:mirrorIndents/>
        <w:rPr>
          <w:rFonts w:ascii="宋体" w:hAnsi="宋体"/>
          <w:b/>
          <w:bCs/>
          <w:kern w:val="0"/>
          <w:sz w:val="24"/>
          <w:highlight w:val="white"/>
        </w:rPr>
      </w:pPr>
      <w:r w:rsidRPr="00505567">
        <w:rPr>
          <w:rFonts w:ascii="宋体" w:hAnsi="宋体" w:hint="eastAsia"/>
          <w:b/>
          <w:bCs/>
          <w:kern w:val="0"/>
          <w:sz w:val="24"/>
          <w:lang w:val="zh-CN"/>
        </w:rPr>
        <w:t>四、</w:t>
      </w:r>
      <w:r w:rsidRPr="00505567">
        <w:rPr>
          <w:rFonts w:ascii="宋体" w:hAnsi="宋体"/>
          <w:b/>
          <w:sz w:val="24"/>
        </w:rPr>
        <w:t>腐蚀物品灼伤</w:t>
      </w:r>
      <w:r w:rsidRPr="00505567">
        <w:rPr>
          <w:rFonts w:ascii="宋体" w:hAnsi="宋体"/>
          <w:b/>
          <w:bCs/>
          <w:kern w:val="0"/>
          <w:sz w:val="24"/>
          <w:highlight w:val="white"/>
          <w:lang w:val="zh-CN"/>
        </w:rPr>
        <w:t>的急救方法</w:t>
      </w:r>
    </w:p>
    <w:p w:rsidR="0011070C" w:rsidRPr="00505567" w:rsidRDefault="0011070C" w:rsidP="0011070C">
      <w:pPr>
        <w:autoSpaceDE w:val="0"/>
        <w:autoSpaceDN w:val="0"/>
        <w:spacing w:line="360" w:lineRule="auto"/>
        <w:ind w:firstLineChars="200" w:firstLine="480"/>
        <w:contextualSpacing/>
        <w:mirrorIndents/>
        <w:jc w:val="left"/>
        <w:rPr>
          <w:rFonts w:ascii="宋体" w:hAnsi="宋体"/>
          <w:b/>
          <w:sz w:val="24"/>
        </w:rPr>
      </w:pPr>
      <w:r w:rsidRPr="00505567">
        <w:rPr>
          <w:rFonts w:ascii="宋体" w:hAnsi="宋体" w:hint="eastAsia"/>
          <w:kern w:val="0"/>
          <w:sz w:val="24"/>
        </w:rPr>
        <w:t>1、</w:t>
      </w:r>
      <w:r w:rsidRPr="00505567">
        <w:rPr>
          <w:rFonts w:ascii="宋体" w:hAnsi="宋体"/>
          <w:sz w:val="24"/>
        </w:rPr>
        <w:t>硫酸、发烟硫酸、硝酸、发烟硝酸、氢碘酸、氢溴酸、氯磺酸触及皮肤时，应立即用大量流动清水持续冲洗，随后用 2%~5%碳酸氢钠溶液冲洗，最后用清水冲洗。如灼伤严重及时送医院救治。</w:t>
      </w:r>
    </w:p>
    <w:p w:rsidR="0011070C" w:rsidRPr="00505567" w:rsidRDefault="0011070C" w:rsidP="0011070C">
      <w:pPr>
        <w:spacing w:line="360" w:lineRule="auto"/>
        <w:ind w:firstLineChars="200" w:firstLine="482"/>
        <w:contextualSpacing/>
        <w:mirrorIndents/>
        <w:rPr>
          <w:rFonts w:ascii="宋体" w:hAnsi="宋体"/>
          <w:sz w:val="24"/>
        </w:rPr>
      </w:pPr>
      <w:r w:rsidRPr="00505567">
        <w:rPr>
          <w:rFonts w:ascii="宋体" w:hAnsi="宋体"/>
          <w:b/>
          <w:sz w:val="24"/>
        </w:rPr>
        <w:lastRenderedPageBreak/>
        <w:t>注意事项</w:t>
      </w:r>
      <w:r w:rsidRPr="00505567">
        <w:rPr>
          <w:rFonts w:ascii="宋体" w:hAnsi="宋体"/>
          <w:sz w:val="24"/>
        </w:rPr>
        <w:t>：氢氟酸能腐烂指甲、骨头，滴在皮肤上，会形成难以治愈的烧伤。皮肤若被其灼伤后，先用大量水冲洗20分钟以上，再用冰冷的饱和硫酸镁溶液或70%酒精浸洗30分钟以上；或用大量水冲洗后，用肥皂水或2%~5%碳酸氢钠溶液冲洗，用5%碳酸氢钠溶液湿敷。局部可用松软膏或紫草油软膏及硫酸镁糊剂外敷。</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2、</w:t>
      </w:r>
      <w:r w:rsidRPr="00505567">
        <w:rPr>
          <w:rFonts w:ascii="宋体" w:hAnsi="宋体"/>
          <w:sz w:val="24"/>
        </w:rPr>
        <w:t>氢氧化钠、氢氧化钾等碱灼伤皮肤时，先用大量清水冲洗，再用l%硼酸溶液或2%乙酸溶液浸洗，最后用清水洗。</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3、</w:t>
      </w:r>
      <w:r w:rsidRPr="00505567">
        <w:rPr>
          <w:rFonts w:ascii="宋体" w:hAnsi="宋体"/>
          <w:sz w:val="24"/>
        </w:rPr>
        <w:t>三氯化磷、三溴化磷、五氯化磷、五溴化磷、溴触及皮肤时，应立即用清水冲洗5分钟以上，再送往医院救治。磷烧伤也可用湿毛巾包裹，或用1%硝酸银或1%硫酸钠冲洗15分钟后进行包扎。禁用油质敷料，以防磷吸收引起中毒。</w:t>
      </w:r>
      <w:proofErr w:type="gramStart"/>
      <w:r w:rsidRPr="00505567">
        <w:rPr>
          <w:rFonts w:ascii="宋体" w:hAnsi="宋体"/>
          <w:sz w:val="24"/>
        </w:rPr>
        <w:t>溴</w:t>
      </w:r>
      <w:proofErr w:type="gramEnd"/>
      <w:r w:rsidRPr="00505567">
        <w:rPr>
          <w:rFonts w:ascii="宋体" w:hAnsi="宋体"/>
          <w:sz w:val="24"/>
        </w:rPr>
        <w:t>灼伤，用水冲洗后，可用1体积25%氨水、1体积松节油和10体积95%的酒精混合液涂敷。</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4、</w:t>
      </w:r>
      <w:r w:rsidRPr="00505567">
        <w:rPr>
          <w:rFonts w:ascii="宋体" w:hAnsi="宋体"/>
          <w:sz w:val="24"/>
        </w:rPr>
        <w:t>盐酸、磷酸、偏磷酸、焦磷酸、乙酸、乙酸酐、氢氧化铵、次磷酸、氟硅酸、亚磷酸、煤焦</w:t>
      </w:r>
      <w:proofErr w:type="gramStart"/>
      <w:r w:rsidRPr="00505567">
        <w:rPr>
          <w:rFonts w:ascii="宋体" w:hAnsi="宋体"/>
          <w:sz w:val="24"/>
        </w:rPr>
        <w:t>酚</w:t>
      </w:r>
      <w:proofErr w:type="gramEnd"/>
      <w:r w:rsidRPr="00505567">
        <w:rPr>
          <w:rFonts w:ascii="宋体" w:hAnsi="宋体"/>
          <w:sz w:val="24"/>
        </w:rPr>
        <w:t>触及皮肤时，立即用清水冲洗。</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5、</w:t>
      </w:r>
      <w:r w:rsidRPr="00505567">
        <w:rPr>
          <w:rFonts w:ascii="宋体" w:hAnsi="宋体"/>
          <w:sz w:val="24"/>
        </w:rPr>
        <w:t>无水三氯化铝、无水三溴化铝触及皮肤时，可先干拭，然后用大量清水冲洗。</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6、</w:t>
      </w:r>
      <w:r w:rsidRPr="00505567">
        <w:rPr>
          <w:rFonts w:ascii="宋体" w:hAnsi="宋体"/>
          <w:sz w:val="24"/>
        </w:rPr>
        <w:t>甲醛触及皮肤时，可先用水冲洗后，再用酒精擦洗，最后涂以甘油。</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7、</w:t>
      </w:r>
      <w:r w:rsidRPr="00505567">
        <w:rPr>
          <w:rFonts w:ascii="宋体" w:hAnsi="宋体"/>
          <w:sz w:val="24"/>
        </w:rPr>
        <w:t>碘触及皮肤时，可用淀粉物质（如米饭等）涂擦，这样可以减轻疼痛，也能褪色。</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8、</w:t>
      </w:r>
      <w:r w:rsidRPr="00505567">
        <w:rPr>
          <w:rFonts w:ascii="宋体" w:hAnsi="宋体"/>
          <w:sz w:val="24"/>
        </w:rPr>
        <w:t>溴灼伤是很危险的。被溴灼伤后的伤口一般不易愈合，必须严加防范。凡</w:t>
      </w:r>
      <w:proofErr w:type="gramStart"/>
      <w:r w:rsidRPr="00505567">
        <w:rPr>
          <w:rFonts w:ascii="宋体" w:hAnsi="宋体"/>
          <w:sz w:val="24"/>
        </w:rPr>
        <w:t>用溴时都</w:t>
      </w:r>
      <w:proofErr w:type="gramEnd"/>
      <w:r w:rsidRPr="00505567">
        <w:rPr>
          <w:rFonts w:ascii="宋体" w:hAnsi="宋体"/>
          <w:sz w:val="24"/>
        </w:rPr>
        <w:t>必须预先配置好适量的20%硫代硫酸钠溶液备用。一旦</w:t>
      </w:r>
      <w:proofErr w:type="gramStart"/>
      <w:r w:rsidRPr="00505567">
        <w:rPr>
          <w:rFonts w:ascii="宋体" w:hAnsi="宋体"/>
          <w:sz w:val="24"/>
        </w:rPr>
        <w:t>有溴沾到</w:t>
      </w:r>
      <w:proofErr w:type="gramEnd"/>
      <w:r w:rsidRPr="00505567">
        <w:rPr>
          <w:rFonts w:ascii="宋体" w:hAnsi="宋体"/>
          <w:sz w:val="24"/>
        </w:rPr>
        <w:t>皮肤上，立即用硫代硫酸钠溶液冲洗，再用大量水冲洗干净，包上消毒纱布后就医。</w:t>
      </w:r>
    </w:p>
    <w:p w:rsidR="0011070C" w:rsidRPr="00505567" w:rsidRDefault="0011070C" w:rsidP="0011070C">
      <w:pPr>
        <w:spacing w:line="360" w:lineRule="auto"/>
        <w:ind w:firstLineChars="200" w:firstLine="482"/>
        <w:contextualSpacing/>
        <w:mirrorIndents/>
        <w:rPr>
          <w:rFonts w:ascii="宋体" w:hAnsi="宋体"/>
          <w:sz w:val="24"/>
        </w:rPr>
      </w:pPr>
      <w:r w:rsidRPr="00505567">
        <w:rPr>
          <w:rFonts w:ascii="宋体" w:hAnsi="宋体"/>
          <w:b/>
          <w:sz w:val="24"/>
        </w:rPr>
        <w:t>注意事项</w:t>
      </w:r>
      <w:r w:rsidRPr="00505567">
        <w:rPr>
          <w:rFonts w:ascii="宋体" w:hAnsi="宋体"/>
          <w:sz w:val="24"/>
        </w:rPr>
        <w:t>：在受上述灼伤后，若创面起水泡，均不宜把水泡挑破。</w:t>
      </w:r>
    </w:p>
    <w:p w:rsidR="0011070C" w:rsidRPr="00505567" w:rsidRDefault="0011070C" w:rsidP="0011070C">
      <w:pPr>
        <w:spacing w:line="360" w:lineRule="auto"/>
        <w:ind w:firstLineChars="196" w:firstLine="472"/>
        <w:contextualSpacing/>
        <w:mirrorIndents/>
        <w:rPr>
          <w:rFonts w:ascii="宋体" w:hAnsi="宋体"/>
          <w:sz w:val="24"/>
        </w:rPr>
      </w:pPr>
      <w:r w:rsidRPr="00505567">
        <w:rPr>
          <w:rFonts w:ascii="宋体" w:hAnsi="宋体" w:hint="eastAsia"/>
          <w:b/>
          <w:sz w:val="24"/>
        </w:rPr>
        <w:t>五、</w:t>
      </w:r>
      <w:r w:rsidRPr="00505567">
        <w:rPr>
          <w:rFonts w:ascii="宋体" w:hAnsi="宋体"/>
          <w:b/>
          <w:sz w:val="24"/>
        </w:rPr>
        <w:t>化学冻伤应急处理方法：</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sz w:val="24"/>
        </w:rPr>
        <w:t>化学冻伤应迅速脱离低温环境和冰冻物体，将冻伤部位用40</w:t>
      </w:r>
      <w:r w:rsidRPr="00505567">
        <w:rPr>
          <w:rFonts w:ascii="宋体" w:hAnsi="宋体" w:cs="宋体" w:hint="eastAsia"/>
          <w:sz w:val="24"/>
        </w:rPr>
        <w:t>℃</w:t>
      </w:r>
      <w:r w:rsidRPr="00505567">
        <w:rPr>
          <w:rFonts w:ascii="宋体" w:hAnsi="宋体"/>
          <w:sz w:val="24"/>
        </w:rPr>
        <w:t>（不要超过此温度）温水浸泡20~30分钟，水温要稳定，将冻结物融化后脱下或剪开。在对冻伤部位进行复温的同时，尽快就医。对于心跳呼吸骤停者要施行心脏按压和人工呼吸。严禁用火烤、雪搓、冷水浸泡或猛力捶打等方式作用于冻伤部位。</w:t>
      </w:r>
    </w:p>
    <w:p w:rsidR="0011070C" w:rsidRPr="00505567" w:rsidRDefault="0011070C" w:rsidP="0011070C">
      <w:pPr>
        <w:tabs>
          <w:tab w:val="left" w:pos="742"/>
          <w:tab w:val="left" w:pos="868"/>
        </w:tabs>
        <w:spacing w:line="360" w:lineRule="auto"/>
        <w:ind w:firstLineChars="196" w:firstLine="472"/>
        <w:contextualSpacing/>
        <w:mirrorIndents/>
        <w:rPr>
          <w:rFonts w:ascii="宋体" w:hAnsi="宋体"/>
          <w:b/>
          <w:bCs/>
          <w:kern w:val="0"/>
          <w:sz w:val="24"/>
          <w:lang w:val="zh-CN"/>
        </w:rPr>
      </w:pPr>
      <w:r w:rsidRPr="00505567">
        <w:rPr>
          <w:rFonts w:ascii="宋体" w:hAnsi="宋体" w:hint="eastAsia"/>
          <w:b/>
          <w:sz w:val="24"/>
        </w:rPr>
        <w:t>六、</w:t>
      </w:r>
      <w:r w:rsidRPr="00505567">
        <w:rPr>
          <w:rFonts w:ascii="宋体" w:hAnsi="宋体"/>
          <w:b/>
          <w:bCs/>
          <w:kern w:val="0"/>
          <w:sz w:val="24"/>
          <w:highlight w:val="white"/>
          <w:lang w:val="zh-CN"/>
        </w:rPr>
        <w:t>化学药品中毒时应急处理方法</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rPr>
      </w:pPr>
      <w:r w:rsidRPr="00505567">
        <w:rPr>
          <w:rFonts w:ascii="宋体" w:hAnsi="宋体"/>
          <w:kern w:val="0"/>
          <w:sz w:val="24"/>
        </w:rPr>
        <w:t>实验中若感觉咽喉灼痛，出现嘴唇脱色或发绀，胃部痉挛或恶心呕吐、心悸头痛等症状时，则可能系中毒所致。视中毒原因施以不同急救后，立即送医院治疗。</w:t>
      </w:r>
    </w:p>
    <w:p w:rsidR="0011070C" w:rsidRPr="00505567" w:rsidRDefault="0011070C" w:rsidP="0011070C">
      <w:pPr>
        <w:tabs>
          <w:tab w:val="left" w:pos="742"/>
          <w:tab w:val="left" w:pos="868"/>
        </w:tabs>
        <w:spacing w:line="360" w:lineRule="auto"/>
        <w:ind w:firstLineChars="200" w:firstLine="482"/>
        <w:contextualSpacing/>
        <w:mirrorIndents/>
        <w:rPr>
          <w:rFonts w:ascii="宋体" w:hAnsi="宋体"/>
          <w:b/>
          <w:bCs/>
          <w:kern w:val="0"/>
          <w:sz w:val="24"/>
          <w:lang w:val="zh-CN"/>
        </w:rPr>
      </w:pPr>
      <w:r w:rsidRPr="00505567">
        <w:rPr>
          <w:rFonts w:ascii="宋体" w:hAnsi="宋体" w:hint="eastAsia"/>
          <w:b/>
          <w:bCs/>
          <w:kern w:val="0"/>
          <w:sz w:val="24"/>
          <w:highlight w:val="white"/>
        </w:rPr>
        <w:t>1、</w:t>
      </w:r>
      <w:r w:rsidRPr="00505567">
        <w:rPr>
          <w:rFonts w:ascii="宋体" w:hAnsi="宋体"/>
          <w:b/>
          <w:bCs/>
          <w:kern w:val="0"/>
          <w:sz w:val="24"/>
          <w:highlight w:val="white"/>
          <w:lang w:val="zh-CN"/>
        </w:rPr>
        <w:t>一般的应急处理方法</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（1）</w:t>
      </w:r>
      <w:r w:rsidRPr="00505567">
        <w:rPr>
          <w:rFonts w:ascii="宋体" w:hAnsi="宋体"/>
          <w:b/>
          <w:bCs/>
          <w:kern w:val="0"/>
          <w:sz w:val="24"/>
          <w:highlight w:val="white"/>
          <w:lang w:val="zh-CN"/>
        </w:rPr>
        <w:t>误服后的应急处理方法</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lastRenderedPageBreak/>
        <w:t>为了降低胃中药品的浓度，缓延毒物被人体吸收的速度并保护胃粘膜，可饮用如下任一种东西：如牛奶、</w:t>
      </w:r>
      <w:proofErr w:type="gramStart"/>
      <w:r w:rsidRPr="00505567">
        <w:rPr>
          <w:rFonts w:ascii="宋体" w:hAnsi="宋体"/>
          <w:kern w:val="0"/>
          <w:sz w:val="24"/>
          <w:highlight w:val="white"/>
          <w:lang w:val="zh-CN"/>
        </w:rPr>
        <w:t>打溶的</w:t>
      </w:r>
      <w:proofErr w:type="gramEnd"/>
      <w:r w:rsidRPr="00505567">
        <w:rPr>
          <w:rFonts w:ascii="宋体" w:hAnsi="宋体"/>
          <w:kern w:val="0"/>
          <w:sz w:val="24"/>
          <w:highlight w:val="white"/>
          <w:lang w:val="zh-CN"/>
        </w:rPr>
        <w:t>蛋、面粉、淀粉或土豆泥的悬浮液以及水等。如果一时弄不到上述东西，可于</w:t>
      </w:r>
      <w:r w:rsidRPr="00505567">
        <w:rPr>
          <w:rFonts w:ascii="宋体" w:hAnsi="宋体"/>
          <w:kern w:val="0"/>
          <w:sz w:val="24"/>
          <w:highlight w:val="white"/>
        </w:rPr>
        <w:t>500</w:t>
      </w:r>
      <w:r w:rsidRPr="00505567">
        <w:rPr>
          <w:rFonts w:ascii="宋体" w:hAnsi="宋体"/>
          <w:kern w:val="0"/>
          <w:sz w:val="24"/>
          <w:highlight w:val="white"/>
          <w:lang w:val="zh-CN"/>
        </w:rPr>
        <w:t>毫升蒸馏水中，加入约</w:t>
      </w:r>
      <w:smartTag w:uri="urn:schemas-microsoft-com:office:smarttags" w:element="chmetcnv">
        <w:smartTagPr>
          <w:attr w:name="TCSC" w:val="0"/>
          <w:attr w:name="NumberType" w:val="1"/>
          <w:attr w:name="Negative" w:val="False"/>
          <w:attr w:name="HasSpace" w:val="False"/>
          <w:attr w:name="SourceValue" w:val="50"/>
          <w:attr w:name="UnitName" w:val="克"/>
        </w:smartTagPr>
        <w:r w:rsidRPr="00505567">
          <w:rPr>
            <w:rFonts w:ascii="宋体" w:hAnsi="宋体"/>
            <w:kern w:val="0"/>
            <w:sz w:val="24"/>
            <w:highlight w:val="white"/>
          </w:rPr>
          <w:t>50</w:t>
        </w:r>
        <w:r w:rsidRPr="00505567">
          <w:rPr>
            <w:rFonts w:ascii="宋体" w:hAnsi="宋体"/>
            <w:kern w:val="0"/>
            <w:sz w:val="24"/>
            <w:highlight w:val="white"/>
            <w:lang w:val="zh-CN"/>
          </w:rPr>
          <w:t>克</w:t>
        </w:r>
      </w:smartTag>
      <w:r w:rsidRPr="00505567">
        <w:rPr>
          <w:rFonts w:ascii="宋体" w:hAnsi="宋体"/>
          <w:kern w:val="0"/>
          <w:sz w:val="24"/>
          <w:highlight w:val="white"/>
          <w:lang w:val="zh-CN"/>
        </w:rPr>
        <w:t>活性炭，用前再添加</w:t>
      </w:r>
      <w:r w:rsidRPr="00505567">
        <w:rPr>
          <w:rFonts w:ascii="宋体" w:hAnsi="宋体"/>
          <w:kern w:val="0"/>
          <w:sz w:val="24"/>
          <w:highlight w:val="white"/>
        </w:rPr>
        <w:t>400</w:t>
      </w:r>
      <w:r w:rsidRPr="00505567">
        <w:rPr>
          <w:rFonts w:ascii="宋体" w:hAnsi="宋体"/>
          <w:kern w:val="0"/>
          <w:sz w:val="24"/>
          <w:highlight w:val="white"/>
          <w:lang w:val="zh-CN"/>
        </w:rPr>
        <w:t>毫升蒸馏水（一般</w:t>
      </w:r>
      <w:r w:rsidRPr="00505567">
        <w:rPr>
          <w:rFonts w:ascii="宋体" w:hAnsi="宋体"/>
          <w:kern w:val="0"/>
          <w:sz w:val="24"/>
          <w:highlight w:val="white"/>
        </w:rPr>
        <w:t>10</w:t>
      </w:r>
      <w:r w:rsidRPr="00505567">
        <w:rPr>
          <w:rFonts w:ascii="宋体" w:hAnsi="宋体" w:hint="eastAsia"/>
          <w:kern w:val="0"/>
          <w:sz w:val="24"/>
          <w:highlight w:val="white"/>
          <w:lang w:val="zh-CN"/>
        </w:rPr>
        <w:t>-</w:t>
      </w:r>
      <w:r w:rsidRPr="00505567">
        <w:rPr>
          <w:rFonts w:ascii="宋体" w:hAnsi="宋体"/>
          <w:kern w:val="0"/>
          <w:sz w:val="24"/>
          <w:highlight w:val="white"/>
        </w:rPr>
        <w:t>15</w:t>
      </w:r>
      <w:r w:rsidRPr="00505567">
        <w:rPr>
          <w:rFonts w:ascii="宋体" w:hAnsi="宋体"/>
          <w:kern w:val="0"/>
          <w:sz w:val="24"/>
          <w:highlight w:val="white"/>
          <w:lang w:val="zh-CN"/>
        </w:rPr>
        <w:t>克活性炭，大约可吸收</w:t>
      </w:r>
      <w:smartTag w:uri="urn:schemas-microsoft-com:office:smarttags" w:element="chmetcnv">
        <w:smartTagPr>
          <w:attr w:name="TCSC" w:val="0"/>
          <w:attr w:name="NumberType" w:val="1"/>
          <w:attr w:name="Negative" w:val="False"/>
          <w:attr w:name="HasSpace" w:val="False"/>
          <w:attr w:name="SourceValue" w:val="1"/>
          <w:attr w:name="UnitName" w:val="克"/>
        </w:smartTagPr>
        <w:r w:rsidRPr="00505567">
          <w:rPr>
            <w:rFonts w:ascii="宋体" w:hAnsi="宋体"/>
            <w:kern w:val="0"/>
            <w:sz w:val="24"/>
            <w:highlight w:val="white"/>
          </w:rPr>
          <w:t>1</w:t>
        </w:r>
        <w:r w:rsidRPr="00505567">
          <w:rPr>
            <w:rFonts w:ascii="宋体" w:hAnsi="宋体"/>
            <w:kern w:val="0"/>
            <w:sz w:val="24"/>
            <w:highlight w:val="white"/>
            <w:lang w:val="zh-CN"/>
          </w:rPr>
          <w:t>克</w:t>
        </w:r>
      </w:smartTag>
      <w:r w:rsidRPr="00505567">
        <w:rPr>
          <w:rFonts w:ascii="宋体" w:hAnsi="宋体"/>
          <w:kern w:val="0"/>
          <w:sz w:val="24"/>
          <w:highlight w:val="white"/>
          <w:lang w:val="zh-CN"/>
        </w:rPr>
        <w:t>毒物），并把它充分摇动润湿，给患者分次少量吞服</w:t>
      </w:r>
      <w:proofErr w:type="gramStart"/>
      <w:r w:rsidRPr="00505567">
        <w:rPr>
          <w:rFonts w:ascii="宋体" w:hAnsi="宋体"/>
          <w:kern w:val="0"/>
          <w:sz w:val="24"/>
          <w:highlight w:val="white"/>
          <w:lang w:val="zh-CN"/>
        </w:rPr>
        <w:t>进行引吐或</w:t>
      </w:r>
      <w:proofErr w:type="gramEnd"/>
      <w:r w:rsidRPr="00505567">
        <w:rPr>
          <w:rFonts w:ascii="宋体" w:hAnsi="宋体"/>
          <w:kern w:val="0"/>
          <w:sz w:val="24"/>
          <w:highlight w:val="white"/>
          <w:lang w:val="zh-CN"/>
        </w:rPr>
        <w:t>导泻。同时迅速送医院治疗。</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（2）</w:t>
      </w:r>
      <w:r w:rsidRPr="00505567">
        <w:rPr>
          <w:rFonts w:ascii="宋体" w:hAnsi="宋体"/>
          <w:b/>
          <w:bCs/>
          <w:kern w:val="0"/>
          <w:sz w:val="24"/>
          <w:highlight w:val="white"/>
          <w:lang w:val="zh-CN"/>
        </w:rPr>
        <w:t>吸入时的应急处理方法</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highlight w:val="white"/>
          <w:lang w:val="zh-CN"/>
        </w:rPr>
      </w:pPr>
      <w:r w:rsidRPr="00505567">
        <w:rPr>
          <w:rFonts w:ascii="宋体" w:hAnsi="宋体"/>
          <w:kern w:val="0"/>
          <w:sz w:val="24"/>
          <w:highlight w:val="white"/>
        </w:rPr>
        <w:t>1</w:t>
      </w:r>
      <w:r w:rsidRPr="00505567">
        <w:rPr>
          <w:rFonts w:ascii="宋体" w:hAnsi="宋体" w:hint="eastAsia"/>
          <w:kern w:val="0"/>
          <w:sz w:val="24"/>
          <w:highlight w:val="white"/>
        </w:rPr>
        <w:t>）</w:t>
      </w:r>
      <w:r w:rsidRPr="00505567">
        <w:rPr>
          <w:rFonts w:ascii="宋体" w:hAnsi="宋体"/>
          <w:kern w:val="0"/>
          <w:sz w:val="24"/>
          <w:highlight w:val="white"/>
          <w:lang w:val="zh-CN"/>
        </w:rPr>
        <w:t>立刻将患者转移到空气新鲜的地方，解开衣服，放松身体。</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highlight w:val="white"/>
          <w:lang w:val="zh-CN"/>
        </w:rPr>
      </w:pPr>
      <w:r w:rsidRPr="00505567">
        <w:rPr>
          <w:rFonts w:ascii="宋体" w:hAnsi="宋体"/>
          <w:kern w:val="0"/>
          <w:sz w:val="24"/>
          <w:highlight w:val="white"/>
        </w:rPr>
        <w:t>2</w:t>
      </w:r>
      <w:r w:rsidRPr="00505567">
        <w:rPr>
          <w:rFonts w:ascii="宋体" w:hAnsi="宋体" w:hint="eastAsia"/>
          <w:kern w:val="0"/>
          <w:sz w:val="24"/>
          <w:highlight w:val="white"/>
        </w:rPr>
        <w:t>）</w:t>
      </w:r>
      <w:r w:rsidRPr="00505567">
        <w:rPr>
          <w:rFonts w:ascii="宋体" w:hAnsi="宋体"/>
          <w:kern w:val="0"/>
          <w:sz w:val="24"/>
          <w:highlight w:val="white"/>
          <w:lang w:val="zh-CN"/>
        </w:rPr>
        <w:t>呼吸能力减弱时，要马上进行人工呼吸，并尽快送医院急救。</w:t>
      </w:r>
    </w:p>
    <w:p w:rsidR="0011070C" w:rsidRPr="00505567" w:rsidRDefault="0011070C" w:rsidP="0011070C">
      <w:pPr>
        <w:tabs>
          <w:tab w:val="left" w:pos="742"/>
          <w:tab w:val="left" w:pos="868"/>
        </w:tabs>
        <w:spacing w:line="360" w:lineRule="auto"/>
        <w:ind w:firstLineChars="200" w:firstLine="482"/>
        <w:contextualSpacing/>
        <w:mirrorIndents/>
        <w:rPr>
          <w:rFonts w:ascii="宋体" w:hAnsi="宋体"/>
          <w:b/>
          <w:bCs/>
          <w:kern w:val="0"/>
          <w:sz w:val="24"/>
          <w:lang w:val="zh-CN"/>
        </w:rPr>
      </w:pPr>
      <w:r w:rsidRPr="00505567">
        <w:rPr>
          <w:rFonts w:ascii="宋体" w:hAnsi="宋体" w:hint="eastAsia"/>
          <w:b/>
          <w:bCs/>
          <w:kern w:val="0"/>
          <w:sz w:val="24"/>
          <w:highlight w:val="white"/>
          <w:lang w:val="zh-CN"/>
        </w:rPr>
        <w:t>2、</w:t>
      </w:r>
      <w:r w:rsidRPr="00505567">
        <w:rPr>
          <w:rFonts w:ascii="宋体" w:hAnsi="宋体"/>
          <w:b/>
          <w:bCs/>
          <w:kern w:val="0"/>
          <w:sz w:val="24"/>
          <w:highlight w:val="white"/>
          <w:lang w:val="zh-CN"/>
        </w:rPr>
        <w:t>无机化学药品中毒的应急处理方法</w:t>
      </w:r>
    </w:p>
    <w:p w:rsidR="0011070C" w:rsidRPr="00505567" w:rsidRDefault="0011070C" w:rsidP="0011070C">
      <w:pPr>
        <w:tabs>
          <w:tab w:val="left" w:pos="742"/>
          <w:tab w:val="left" w:pos="868"/>
        </w:tabs>
        <w:spacing w:line="360" w:lineRule="auto"/>
        <w:ind w:firstLineChars="200" w:firstLine="482"/>
        <w:contextualSpacing/>
        <w:mirrorIndents/>
        <w:rPr>
          <w:rFonts w:ascii="宋体" w:hAnsi="宋体"/>
          <w:b/>
          <w:bCs/>
          <w:kern w:val="0"/>
          <w:sz w:val="24"/>
          <w:highlight w:val="white"/>
          <w:lang w:val="zh-CN"/>
        </w:rPr>
      </w:pPr>
      <w:r w:rsidRPr="00505567">
        <w:rPr>
          <w:rFonts w:ascii="宋体" w:hAnsi="宋体" w:hint="eastAsia"/>
          <w:b/>
          <w:sz w:val="24"/>
        </w:rPr>
        <w:t>（1）</w:t>
      </w:r>
      <w:r w:rsidRPr="00505567">
        <w:rPr>
          <w:rFonts w:ascii="宋体" w:hAnsi="宋体"/>
          <w:b/>
          <w:bCs/>
          <w:kern w:val="0"/>
          <w:sz w:val="24"/>
          <w:highlight w:val="white"/>
          <w:lang w:val="zh-CN"/>
        </w:rPr>
        <w:t>强酸（致命剂量</w:t>
      </w:r>
      <w:r w:rsidRPr="00505567">
        <w:rPr>
          <w:rFonts w:ascii="宋体" w:hAnsi="宋体"/>
          <w:b/>
          <w:bCs/>
          <w:kern w:val="0"/>
          <w:sz w:val="24"/>
          <w:highlight w:val="white"/>
        </w:rPr>
        <w:t>1</w:t>
      </w:r>
      <w:r w:rsidRPr="00505567">
        <w:rPr>
          <w:rFonts w:ascii="宋体" w:hAnsi="宋体"/>
          <w:b/>
          <w:bCs/>
          <w:kern w:val="0"/>
          <w:sz w:val="24"/>
          <w:highlight w:val="white"/>
          <w:lang w:val="zh-CN"/>
        </w:rPr>
        <w:t>毫升）</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误服后立刻饮服</w:t>
      </w:r>
      <w:r w:rsidRPr="00505567">
        <w:rPr>
          <w:rFonts w:ascii="宋体" w:hAnsi="宋体"/>
          <w:kern w:val="0"/>
          <w:sz w:val="24"/>
          <w:highlight w:val="white"/>
        </w:rPr>
        <w:t>200</w:t>
      </w:r>
      <w:r w:rsidRPr="00505567">
        <w:rPr>
          <w:rFonts w:ascii="宋体" w:hAnsi="宋体"/>
          <w:kern w:val="0"/>
          <w:sz w:val="24"/>
          <w:highlight w:val="white"/>
          <w:lang w:val="zh-CN"/>
        </w:rPr>
        <w:t>毫升氧化镁悬浮液或者氢氧化铝凝胶、牛奶及水等东西，迅速把毒物稀释。然后</w:t>
      </w:r>
      <w:r w:rsidRPr="00505567">
        <w:rPr>
          <w:rFonts w:ascii="宋体" w:hAnsi="宋体"/>
          <w:kern w:val="0"/>
          <w:sz w:val="24"/>
        </w:rPr>
        <w:t>再服大量打溶的鸡蛋作缓和剂，送医治疗</w:t>
      </w:r>
      <w:r w:rsidRPr="00505567">
        <w:rPr>
          <w:rFonts w:ascii="宋体" w:hAnsi="宋体"/>
          <w:kern w:val="0"/>
          <w:sz w:val="24"/>
          <w:highlight w:val="white"/>
          <w:lang w:val="zh-CN"/>
        </w:rPr>
        <w:t>。因碳酸钠或碳酸氢钠会产生二氧化碳气体，故不要使用。</w:t>
      </w:r>
    </w:p>
    <w:p w:rsidR="0011070C" w:rsidRPr="00505567" w:rsidRDefault="0011070C" w:rsidP="0011070C">
      <w:pPr>
        <w:tabs>
          <w:tab w:val="left" w:pos="742"/>
          <w:tab w:val="left" w:pos="868"/>
        </w:tabs>
        <w:spacing w:line="360" w:lineRule="auto"/>
        <w:ind w:firstLineChars="200" w:firstLine="482"/>
        <w:contextualSpacing/>
        <w:mirrorIndents/>
        <w:rPr>
          <w:rFonts w:ascii="宋体" w:hAnsi="宋体"/>
          <w:b/>
          <w:bCs/>
          <w:kern w:val="0"/>
          <w:sz w:val="24"/>
          <w:highlight w:val="white"/>
          <w:lang w:val="zh-CN"/>
        </w:rPr>
      </w:pPr>
      <w:r w:rsidRPr="00505567">
        <w:rPr>
          <w:rFonts w:ascii="宋体" w:hAnsi="宋体" w:hint="eastAsia"/>
          <w:b/>
          <w:sz w:val="24"/>
        </w:rPr>
        <w:t>（2）</w:t>
      </w:r>
      <w:r w:rsidRPr="00505567">
        <w:rPr>
          <w:rFonts w:ascii="宋体" w:hAnsi="宋体"/>
          <w:b/>
          <w:bCs/>
          <w:kern w:val="0"/>
          <w:sz w:val="24"/>
          <w:highlight w:val="white"/>
          <w:lang w:val="zh-CN"/>
        </w:rPr>
        <w:t>强碱（致命剂量</w:t>
      </w:r>
      <w:smartTag w:uri="urn:schemas-microsoft-com:office:smarttags" w:element="chmetcnv">
        <w:smartTagPr>
          <w:attr w:name="TCSC" w:val="0"/>
          <w:attr w:name="NumberType" w:val="1"/>
          <w:attr w:name="Negative" w:val="False"/>
          <w:attr w:name="HasSpace" w:val="False"/>
          <w:attr w:name="SourceValue" w:val="1"/>
          <w:attr w:name="UnitName" w:val="克"/>
        </w:smartTagPr>
        <w:r w:rsidRPr="00505567">
          <w:rPr>
            <w:rFonts w:ascii="宋体" w:hAnsi="宋体"/>
            <w:b/>
            <w:bCs/>
            <w:kern w:val="0"/>
            <w:sz w:val="24"/>
            <w:highlight w:val="white"/>
          </w:rPr>
          <w:t>1</w:t>
        </w:r>
        <w:r w:rsidRPr="00505567">
          <w:rPr>
            <w:rFonts w:ascii="宋体" w:hAnsi="宋体"/>
            <w:b/>
            <w:bCs/>
            <w:kern w:val="0"/>
            <w:sz w:val="24"/>
            <w:highlight w:val="white"/>
            <w:lang w:val="zh-CN"/>
          </w:rPr>
          <w:t>克</w:t>
        </w:r>
      </w:smartTag>
      <w:r w:rsidRPr="00505567">
        <w:rPr>
          <w:rFonts w:ascii="宋体" w:hAnsi="宋体"/>
          <w:b/>
          <w:bCs/>
          <w:kern w:val="0"/>
          <w:sz w:val="24"/>
          <w:highlight w:val="white"/>
          <w:lang w:val="zh-CN"/>
        </w:rPr>
        <w:t>）</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误服后直接用</w:t>
      </w:r>
      <w:r w:rsidRPr="00505567">
        <w:rPr>
          <w:rFonts w:ascii="宋体" w:hAnsi="宋体"/>
          <w:kern w:val="0"/>
          <w:sz w:val="24"/>
          <w:highlight w:val="white"/>
        </w:rPr>
        <w:t>1</w:t>
      </w:r>
      <w:r w:rsidRPr="00505567">
        <w:rPr>
          <w:rFonts w:ascii="宋体" w:hAnsi="宋体"/>
          <w:kern w:val="0"/>
          <w:sz w:val="24"/>
          <w:highlight w:val="white"/>
          <w:lang w:val="zh-CN"/>
        </w:rPr>
        <w:t>％的醋酸水溶液将患部洗至中性。迅速饮服</w:t>
      </w:r>
      <w:r w:rsidRPr="00505567">
        <w:rPr>
          <w:rFonts w:ascii="宋体" w:hAnsi="宋体"/>
          <w:kern w:val="0"/>
          <w:sz w:val="24"/>
          <w:highlight w:val="white"/>
        </w:rPr>
        <w:t>500</w:t>
      </w:r>
      <w:r w:rsidRPr="00505567">
        <w:rPr>
          <w:rFonts w:ascii="宋体" w:hAnsi="宋体"/>
          <w:kern w:val="0"/>
          <w:sz w:val="24"/>
          <w:highlight w:val="white"/>
          <w:lang w:val="zh-CN"/>
        </w:rPr>
        <w:t>毫升稀的食用醋（</w:t>
      </w:r>
      <w:r w:rsidRPr="00505567">
        <w:rPr>
          <w:rFonts w:ascii="宋体" w:hAnsi="宋体"/>
          <w:kern w:val="0"/>
          <w:sz w:val="24"/>
          <w:highlight w:val="white"/>
        </w:rPr>
        <w:t>1</w:t>
      </w:r>
      <w:r w:rsidRPr="00505567">
        <w:rPr>
          <w:rFonts w:ascii="宋体" w:hAnsi="宋体"/>
          <w:kern w:val="0"/>
          <w:sz w:val="24"/>
          <w:highlight w:val="white"/>
          <w:lang w:val="zh-CN"/>
        </w:rPr>
        <w:t>份食用醋加</w:t>
      </w:r>
      <w:r w:rsidRPr="00505567">
        <w:rPr>
          <w:rFonts w:ascii="宋体" w:hAnsi="宋体"/>
          <w:kern w:val="0"/>
          <w:sz w:val="24"/>
          <w:highlight w:val="white"/>
        </w:rPr>
        <w:t>4</w:t>
      </w:r>
      <w:r w:rsidRPr="00505567">
        <w:rPr>
          <w:rFonts w:ascii="宋体" w:hAnsi="宋体"/>
          <w:kern w:val="0"/>
          <w:sz w:val="24"/>
          <w:highlight w:val="white"/>
          <w:lang w:val="zh-CN"/>
        </w:rPr>
        <w:t>份水）或鲜橘子汁将其稀释。</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（3）</w:t>
      </w:r>
      <w:r w:rsidRPr="00505567">
        <w:rPr>
          <w:rFonts w:ascii="宋体" w:hAnsi="宋体"/>
          <w:b/>
          <w:bCs/>
          <w:kern w:val="0"/>
          <w:sz w:val="24"/>
          <w:highlight w:val="white"/>
          <w:lang w:val="zh-CN"/>
        </w:rPr>
        <w:t>氨气</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立刻将患者转移到空气新鲜的地方，然后，给其输氧。进入眼睛时，将患者躺下，用水洗涤角膜至少</w:t>
      </w:r>
      <w:r w:rsidRPr="00505567">
        <w:rPr>
          <w:rFonts w:ascii="宋体" w:hAnsi="宋体"/>
          <w:kern w:val="0"/>
          <w:sz w:val="24"/>
          <w:highlight w:val="white"/>
        </w:rPr>
        <w:t>5</w:t>
      </w:r>
      <w:r w:rsidRPr="00505567">
        <w:rPr>
          <w:rFonts w:ascii="宋体" w:hAnsi="宋体"/>
          <w:kern w:val="0"/>
          <w:sz w:val="24"/>
          <w:highlight w:val="white"/>
          <w:lang w:val="zh-CN"/>
        </w:rPr>
        <w:t>分钟。其后，再用稀醋酸或稀硼酸溶液洗涤。</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（4）</w:t>
      </w:r>
      <w:r w:rsidRPr="00505567">
        <w:rPr>
          <w:rFonts w:ascii="宋体" w:hAnsi="宋体"/>
          <w:b/>
          <w:bCs/>
          <w:kern w:val="0"/>
          <w:sz w:val="24"/>
          <w:highlight w:val="white"/>
          <w:lang w:val="zh-CN"/>
        </w:rPr>
        <w:t>卤素气</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把患者转移到空气新鲜的地方，保持安静。吸入氯气时，给患者嗅</w:t>
      </w:r>
      <w:r w:rsidRPr="00505567">
        <w:rPr>
          <w:rFonts w:ascii="宋体" w:hAnsi="宋体"/>
          <w:kern w:val="0"/>
          <w:sz w:val="24"/>
          <w:highlight w:val="white"/>
        </w:rPr>
        <w:t>1</w:t>
      </w:r>
      <w:r w:rsidRPr="00505567">
        <w:rPr>
          <w:rFonts w:ascii="宋体" w:hAnsi="宋体"/>
          <w:kern w:val="0"/>
          <w:sz w:val="24"/>
          <w:highlight w:val="white"/>
          <w:lang w:val="zh-CN"/>
        </w:rPr>
        <w:t>∶</w:t>
      </w:r>
      <w:r w:rsidRPr="00505567">
        <w:rPr>
          <w:rFonts w:ascii="宋体" w:hAnsi="宋体"/>
          <w:kern w:val="0"/>
          <w:sz w:val="24"/>
          <w:highlight w:val="white"/>
        </w:rPr>
        <w:t>1</w:t>
      </w:r>
      <w:r w:rsidRPr="00505567">
        <w:rPr>
          <w:rFonts w:ascii="宋体" w:hAnsi="宋体"/>
          <w:kern w:val="0"/>
          <w:sz w:val="24"/>
          <w:highlight w:val="white"/>
          <w:lang w:val="zh-CN"/>
        </w:rPr>
        <w:t>的乙醚与乙醇的混合蒸气；若吸入溴气时，则给其嗅稀氨水。</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（5）</w:t>
      </w:r>
      <w:r w:rsidRPr="00505567">
        <w:rPr>
          <w:rFonts w:ascii="宋体" w:hAnsi="宋体"/>
          <w:b/>
          <w:bCs/>
          <w:kern w:val="0"/>
          <w:sz w:val="24"/>
          <w:highlight w:val="white"/>
          <w:lang w:val="zh-CN"/>
        </w:rPr>
        <w:t>二氧化硫、二氧化氮、硫化氢气体</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把患者移到空气新鲜的地方，保持安静。进入眼睛时，用大量水洗涤，并要洗漱咽喉。</w:t>
      </w:r>
    </w:p>
    <w:p w:rsidR="0011070C" w:rsidRPr="00505567" w:rsidRDefault="0011070C" w:rsidP="0011070C">
      <w:pPr>
        <w:tabs>
          <w:tab w:val="left" w:pos="742"/>
          <w:tab w:val="left" w:pos="868"/>
        </w:tabs>
        <w:spacing w:line="360" w:lineRule="auto"/>
        <w:ind w:firstLineChars="200" w:firstLine="482"/>
        <w:contextualSpacing/>
        <w:mirrorIndents/>
        <w:rPr>
          <w:rFonts w:ascii="宋体" w:hAnsi="宋体"/>
          <w:b/>
          <w:bCs/>
          <w:kern w:val="0"/>
          <w:sz w:val="24"/>
          <w:highlight w:val="white"/>
          <w:lang w:val="zh-CN"/>
        </w:rPr>
      </w:pPr>
      <w:r w:rsidRPr="00505567">
        <w:rPr>
          <w:rFonts w:ascii="宋体" w:hAnsi="宋体" w:hint="eastAsia"/>
          <w:b/>
          <w:sz w:val="24"/>
        </w:rPr>
        <w:t>（6）</w:t>
      </w:r>
      <w:r w:rsidRPr="00505567">
        <w:rPr>
          <w:rFonts w:ascii="宋体" w:hAnsi="宋体"/>
          <w:b/>
          <w:bCs/>
          <w:kern w:val="0"/>
          <w:sz w:val="24"/>
          <w:highlight w:val="white"/>
          <w:lang w:val="zh-CN"/>
        </w:rPr>
        <w:t>砷（致命剂量</w:t>
      </w:r>
      <w:smartTag w:uri="urn:schemas-microsoft-com:office:smarttags" w:element="chmetcnv">
        <w:smartTagPr>
          <w:attr w:name="TCSC" w:val="0"/>
          <w:attr w:name="NumberType" w:val="1"/>
          <w:attr w:name="Negative" w:val="False"/>
          <w:attr w:name="HasSpace" w:val="False"/>
          <w:attr w:name="SourceValue" w:val=".1"/>
          <w:attr w:name="UnitName" w:val="克"/>
        </w:smartTagPr>
        <w:r w:rsidRPr="00505567">
          <w:rPr>
            <w:rFonts w:ascii="宋体" w:hAnsi="宋体"/>
            <w:b/>
            <w:bCs/>
            <w:kern w:val="0"/>
            <w:sz w:val="24"/>
            <w:highlight w:val="white"/>
          </w:rPr>
          <w:t>0.1</w:t>
        </w:r>
        <w:r w:rsidRPr="00505567">
          <w:rPr>
            <w:rFonts w:ascii="宋体" w:hAnsi="宋体"/>
            <w:b/>
            <w:bCs/>
            <w:kern w:val="0"/>
            <w:sz w:val="24"/>
            <w:highlight w:val="white"/>
            <w:lang w:val="zh-CN"/>
          </w:rPr>
          <w:t>克</w:t>
        </w:r>
      </w:smartTag>
      <w:r w:rsidRPr="00505567">
        <w:rPr>
          <w:rFonts w:ascii="宋体" w:hAnsi="宋体"/>
          <w:b/>
          <w:bCs/>
          <w:kern w:val="0"/>
          <w:sz w:val="24"/>
          <w:highlight w:val="white"/>
          <w:lang w:val="zh-CN"/>
        </w:rPr>
        <w:t>）</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使患者立刻呕吐，然后饮食</w:t>
      </w:r>
      <w:r w:rsidRPr="00505567">
        <w:rPr>
          <w:rFonts w:ascii="宋体" w:hAnsi="宋体"/>
          <w:kern w:val="0"/>
          <w:sz w:val="24"/>
          <w:highlight w:val="white"/>
        </w:rPr>
        <w:t>500</w:t>
      </w:r>
      <w:r w:rsidRPr="00505567">
        <w:rPr>
          <w:rFonts w:ascii="宋体" w:hAnsi="宋体"/>
          <w:kern w:val="0"/>
          <w:sz w:val="24"/>
          <w:highlight w:val="white"/>
          <w:lang w:val="zh-CN"/>
        </w:rPr>
        <w:t>毫升牛奶。再用</w:t>
      </w:r>
      <w:r w:rsidRPr="00505567">
        <w:rPr>
          <w:rFonts w:ascii="宋体" w:hAnsi="宋体"/>
          <w:kern w:val="0"/>
          <w:sz w:val="24"/>
          <w:highlight w:val="white"/>
        </w:rPr>
        <w:t>2</w:t>
      </w:r>
      <w:r w:rsidRPr="00505567">
        <w:rPr>
          <w:rFonts w:ascii="宋体" w:hAnsi="宋体" w:hint="eastAsia"/>
          <w:kern w:val="0"/>
          <w:sz w:val="24"/>
          <w:highlight w:val="white"/>
          <w:lang w:val="zh-CN"/>
        </w:rPr>
        <w:t>-</w:t>
      </w:r>
      <w:r w:rsidRPr="00505567">
        <w:rPr>
          <w:rFonts w:ascii="宋体" w:hAnsi="宋体"/>
          <w:kern w:val="0"/>
          <w:sz w:val="24"/>
          <w:highlight w:val="white"/>
        </w:rPr>
        <w:t>4</w:t>
      </w:r>
      <w:r w:rsidRPr="00505567">
        <w:rPr>
          <w:rFonts w:ascii="宋体" w:hAnsi="宋体"/>
          <w:kern w:val="0"/>
          <w:sz w:val="24"/>
          <w:highlight w:val="white"/>
          <w:lang w:val="zh-CN"/>
        </w:rPr>
        <w:t>升温水洗胃，每次用</w:t>
      </w:r>
      <w:r w:rsidRPr="00505567">
        <w:rPr>
          <w:rFonts w:ascii="宋体" w:hAnsi="宋体"/>
          <w:kern w:val="0"/>
          <w:sz w:val="24"/>
          <w:highlight w:val="white"/>
        </w:rPr>
        <w:t>200</w:t>
      </w:r>
      <w:r w:rsidRPr="00505567">
        <w:rPr>
          <w:rFonts w:ascii="宋体" w:hAnsi="宋体"/>
          <w:kern w:val="0"/>
          <w:sz w:val="24"/>
          <w:highlight w:val="white"/>
          <w:lang w:val="zh-CN"/>
        </w:rPr>
        <w:t>毫升。</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lang w:val="zh-CN"/>
        </w:rPr>
      </w:pPr>
      <w:r w:rsidRPr="00505567">
        <w:rPr>
          <w:rFonts w:ascii="宋体" w:hAnsi="宋体" w:hint="eastAsia"/>
          <w:sz w:val="24"/>
        </w:rPr>
        <w:t>（7）</w:t>
      </w:r>
      <w:r w:rsidRPr="00505567">
        <w:rPr>
          <w:rFonts w:ascii="宋体" w:hAnsi="宋体"/>
          <w:b/>
          <w:bCs/>
          <w:kern w:val="0"/>
          <w:sz w:val="24"/>
          <w:highlight w:val="white"/>
          <w:lang w:val="zh-CN"/>
        </w:rPr>
        <w:t>汞（致命剂量</w:t>
      </w:r>
      <w:r w:rsidRPr="00505567">
        <w:rPr>
          <w:rFonts w:ascii="宋体" w:hAnsi="宋体"/>
          <w:b/>
          <w:bCs/>
          <w:kern w:val="0"/>
          <w:sz w:val="24"/>
          <w:highlight w:val="white"/>
        </w:rPr>
        <w:t>70</w:t>
      </w:r>
      <w:r w:rsidRPr="00505567">
        <w:rPr>
          <w:rFonts w:ascii="宋体" w:hAnsi="宋体"/>
          <w:b/>
          <w:bCs/>
          <w:kern w:val="0"/>
          <w:sz w:val="24"/>
          <w:highlight w:val="white"/>
          <w:lang w:val="zh-CN"/>
        </w:rPr>
        <w:t>毫克）</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rPr>
        <w:t>先饮食脱脂牛奶以缓解胃的吸收，然后，</w:t>
      </w:r>
      <w:r w:rsidRPr="00505567">
        <w:rPr>
          <w:rFonts w:ascii="宋体" w:hAnsi="宋体"/>
          <w:kern w:val="0"/>
          <w:sz w:val="24"/>
          <w:highlight w:val="white"/>
          <w:lang w:val="zh-CN"/>
        </w:rPr>
        <w:t>立刻饮服二巯基丙醇溶液及于</w:t>
      </w:r>
      <w:r w:rsidRPr="00505567">
        <w:rPr>
          <w:rFonts w:ascii="宋体" w:hAnsi="宋体"/>
          <w:kern w:val="0"/>
          <w:sz w:val="24"/>
          <w:highlight w:val="white"/>
        </w:rPr>
        <w:t>200</w:t>
      </w:r>
      <w:r w:rsidRPr="00505567">
        <w:rPr>
          <w:rFonts w:ascii="宋体" w:hAnsi="宋体"/>
          <w:kern w:val="0"/>
          <w:sz w:val="24"/>
          <w:highlight w:val="white"/>
          <w:lang w:val="zh-CN"/>
        </w:rPr>
        <w:t>毫升水</w:t>
      </w:r>
      <w:r w:rsidRPr="00505567">
        <w:rPr>
          <w:rFonts w:ascii="宋体" w:hAnsi="宋体"/>
          <w:kern w:val="0"/>
          <w:sz w:val="24"/>
          <w:highlight w:val="white"/>
          <w:lang w:val="zh-CN"/>
        </w:rPr>
        <w:lastRenderedPageBreak/>
        <w:t>中溶解</w:t>
      </w:r>
      <w:smartTag w:uri="urn:schemas-microsoft-com:office:smarttags" w:element="chmetcnv">
        <w:smartTagPr>
          <w:attr w:name="TCSC" w:val="0"/>
          <w:attr w:name="NumberType" w:val="1"/>
          <w:attr w:name="Negative" w:val="False"/>
          <w:attr w:name="HasSpace" w:val="False"/>
          <w:attr w:name="SourceValue" w:val="30"/>
          <w:attr w:name="UnitName" w:val="克"/>
        </w:smartTagPr>
        <w:r w:rsidRPr="00505567">
          <w:rPr>
            <w:rFonts w:ascii="宋体" w:hAnsi="宋体"/>
            <w:kern w:val="0"/>
            <w:sz w:val="24"/>
            <w:highlight w:val="white"/>
          </w:rPr>
          <w:t>30</w:t>
        </w:r>
        <w:r w:rsidRPr="00505567">
          <w:rPr>
            <w:rFonts w:ascii="宋体" w:hAnsi="宋体"/>
            <w:kern w:val="0"/>
            <w:sz w:val="24"/>
            <w:highlight w:val="white"/>
            <w:lang w:val="zh-CN"/>
          </w:rPr>
          <w:t>克</w:t>
        </w:r>
      </w:smartTag>
      <w:r w:rsidRPr="00505567">
        <w:rPr>
          <w:rFonts w:ascii="宋体" w:hAnsi="宋体"/>
          <w:kern w:val="0"/>
          <w:sz w:val="24"/>
          <w:highlight w:val="white"/>
          <w:lang w:val="zh-CN"/>
        </w:rPr>
        <w:t>硫酸钠制成的溶液作泻剂。</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（8）</w:t>
      </w:r>
      <w:r w:rsidRPr="00505567">
        <w:rPr>
          <w:rFonts w:ascii="宋体" w:hAnsi="宋体"/>
          <w:b/>
          <w:bCs/>
          <w:kern w:val="0"/>
          <w:sz w:val="24"/>
          <w:highlight w:val="white"/>
          <w:lang w:val="zh-CN"/>
        </w:rPr>
        <w:t>铅（致命剂量</w:t>
      </w:r>
      <w:smartTag w:uri="urn:schemas-microsoft-com:office:smarttags" w:element="chmetcnv">
        <w:smartTagPr>
          <w:attr w:name="TCSC" w:val="0"/>
          <w:attr w:name="NumberType" w:val="1"/>
          <w:attr w:name="Negative" w:val="False"/>
          <w:attr w:name="HasSpace" w:val="False"/>
          <w:attr w:name="SourceValue" w:val=".5"/>
          <w:attr w:name="UnitName" w:val="克"/>
        </w:smartTagPr>
        <w:r w:rsidRPr="00505567">
          <w:rPr>
            <w:rFonts w:ascii="宋体" w:hAnsi="宋体"/>
            <w:b/>
            <w:bCs/>
            <w:kern w:val="0"/>
            <w:sz w:val="24"/>
            <w:highlight w:val="white"/>
          </w:rPr>
          <w:t>0.5</w:t>
        </w:r>
        <w:r w:rsidRPr="00505567">
          <w:rPr>
            <w:rFonts w:ascii="宋体" w:hAnsi="宋体"/>
            <w:b/>
            <w:bCs/>
            <w:kern w:val="0"/>
            <w:sz w:val="24"/>
            <w:highlight w:val="white"/>
            <w:lang w:val="zh-CN"/>
          </w:rPr>
          <w:t>克</w:t>
        </w:r>
      </w:smartTag>
      <w:r w:rsidRPr="00505567">
        <w:rPr>
          <w:rFonts w:ascii="宋体" w:hAnsi="宋体"/>
          <w:b/>
          <w:bCs/>
          <w:kern w:val="0"/>
          <w:sz w:val="24"/>
          <w:highlight w:val="white"/>
          <w:lang w:val="zh-CN"/>
        </w:rPr>
        <w:t>）</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保持患者每分钟排尿量</w:t>
      </w:r>
      <w:r w:rsidRPr="00505567">
        <w:rPr>
          <w:rFonts w:ascii="宋体" w:hAnsi="宋体"/>
          <w:kern w:val="0"/>
          <w:sz w:val="24"/>
          <w:highlight w:val="white"/>
        </w:rPr>
        <w:t>0.5</w:t>
      </w:r>
      <w:r w:rsidRPr="00505567">
        <w:rPr>
          <w:rFonts w:ascii="宋体" w:hAnsi="宋体" w:hint="eastAsia"/>
          <w:kern w:val="0"/>
          <w:sz w:val="24"/>
          <w:highlight w:val="white"/>
          <w:lang w:val="zh-CN"/>
        </w:rPr>
        <w:t>-</w:t>
      </w:r>
      <w:r w:rsidRPr="00505567">
        <w:rPr>
          <w:rFonts w:ascii="宋体" w:hAnsi="宋体"/>
          <w:kern w:val="0"/>
          <w:sz w:val="24"/>
          <w:highlight w:val="white"/>
        </w:rPr>
        <w:t>1</w:t>
      </w:r>
      <w:r w:rsidRPr="00505567">
        <w:rPr>
          <w:rFonts w:ascii="宋体" w:hAnsi="宋体"/>
          <w:kern w:val="0"/>
          <w:sz w:val="24"/>
          <w:highlight w:val="white"/>
          <w:lang w:val="zh-CN"/>
        </w:rPr>
        <w:t>毫升，至连续</w:t>
      </w:r>
      <w:r w:rsidRPr="00505567">
        <w:rPr>
          <w:rFonts w:ascii="宋体" w:hAnsi="宋体"/>
          <w:kern w:val="0"/>
          <w:sz w:val="24"/>
          <w:highlight w:val="white"/>
        </w:rPr>
        <w:t>1</w:t>
      </w:r>
      <w:r w:rsidRPr="00505567">
        <w:rPr>
          <w:rFonts w:ascii="宋体" w:hAnsi="宋体" w:hint="eastAsia"/>
          <w:kern w:val="0"/>
          <w:sz w:val="24"/>
          <w:highlight w:val="white"/>
          <w:lang w:val="zh-CN"/>
        </w:rPr>
        <w:t>-</w:t>
      </w:r>
      <w:r w:rsidRPr="00505567">
        <w:rPr>
          <w:rFonts w:ascii="宋体" w:hAnsi="宋体"/>
          <w:kern w:val="0"/>
          <w:sz w:val="24"/>
          <w:highlight w:val="white"/>
        </w:rPr>
        <w:t>2</w:t>
      </w:r>
      <w:r w:rsidRPr="00505567">
        <w:rPr>
          <w:rFonts w:ascii="宋体" w:hAnsi="宋体"/>
          <w:kern w:val="0"/>
          <w:sz w:val="24"/>
          <w:highlight w:val="white"/>
          <w:lang w:val="zh-CN"/>
        </w:rPr>
        <w:t>小时以上。饮服</w:t>
      </w:r>
      <w:r w:rsidRPr="00505567">
        <w:rPr>
          <w:rFonts w:ascii="宋体" w:hAnsi="宋体"/>
          <w:kern w:val="0"/>
          <w:sz w:val="24"/>
          <w:highlight w:val="white"/>
        </w:rPr>
        <w:t>10</w:t>
      </w:r>
      <w:r w:rsidRPr="00505567">
        <w:rPr>
          <w:rFonts w:ascii="宋体" w:hAnsi="宋体"/>
          <w:kern w:val="0"/>
          <w:sz w:val="24"/>
          <w:highlight w:val="white"/>
          <w:lang w:val="zh-CN"/>
        </w:rPr>
        <w:t>％的右旋醣酐水溶液（按每公斤体重</w:t>
      </w:r>
      <w:r w:rsidRPr="00505567">
        <w:rPr>
          <w:rFonts w:ascii="宋体" w:hAnsi="宋体"/>
          <w:kern w:val="0"/>
          <w:sz w:val="24"/>
          <w:highlight w:val="white"/>
        </w:rPr>
        <w:t>10</w:t>
      </w:r>
      <w:r w:rsidRPr="00505567">
        <w:rPr>
          <w:rFonts w:ascii="宋体" w:hAnsi="宋体" w:hint="eastAsia"/>
          <w:kern w:val="0"/>
          <w:sz w:val="24"/>
          <w:highlight w:val="white"/>
          <w:lang w:val="zh-CN"/>
        </w:rPr>
        <w:t>-</w:t>
      </w:r>
      <w:r w:rsidRPr="00505567">
        <w:rPr>
          <w:rFonts w:ascii="宋体" w:hAnsi="宋体"/>
          <w:kern w:val="0"/>
          <w:sz w:val="24"/>
          <w:highlight w:val="white"/>
        </w:rPr>
        <w:t>20</w:t>
      </w:r>
      <w:r w:rsidRPr="00505567">
        <w:rPr>
          <w:rFonts w:ascii="宋体" w:hAnsi="宋体"/>
          <w:kern w:val="0"/>
          <w:sz w:val="24"/>
          <w:highlight w:val="white"/>
          <w:lang w:val="zh-CN"/>
        </w:rPr>
        <w:t>毫升计）。或者，以每分钟</w:t>
      </w:r>
      <w:r w:rsidRPr="00505567">
        <w:rPr>
          <w:rFonts w:ascii="宋体" w:hAnsi="宋体"/>
          <w:kern w:val="0"/>
          <w:sz w:val="24"/>
          <w:highlight w:val="white"/>
        </w:rPr>
        <w:t>1</w:t>
      </w:r>
      <w:r w:rsidRPr="00505567">
        <w:rPr>
          <w:rFonts w:ascii="宋体" w:hAnsi="宋体"/>
          <w:kern w:val="0"/>
          <w:sz w:val="24"/>
          <w:highlight w:val="white"/>
          <w:lang w:val="zh-CN"/>
        </w:rPr>
        <w:t>毫升的速度，静脉注射</w:t>
      </w:r>
      <w:r w:rsidRPr="00505567">
        <w:rPr>
          <w:rFonts w:ascii="宋体" w:hAnsi="宋体"/>
          <w:kern w:val="0"/>
          <w:sz w:val="24"/>
          <w:highlight w:val="white"/>
        </w:rPr>
        <w:t>20</w:t>
      </w:r>
      <w:r w:rsidRPr="00505567">
        <w:rPr>
          <w:rFonts w:ascii="宋体" w:hAnsi="宋体"/>
          <w:kern w:val="0"/>
          <w:sz w:val="24"/>
          <w:highlight w:val="white"/>
          <w:lang w:val="zh-CN"/>
        </w:rPr>
        <w:t>％的甘露醇水溶液，至每公斤体重达</w:t>
      </w:r>
      <w:r w:rsidRPr="00505567">
        <w:rPr>
          <w:rFonts w:ascii="宋体" w:hAnsi="宋体"/>
          <w:kern w:val="0"/>
          <w:sz w:val="24"/>
          <w:highlight w:val="white"/>
        </w:rPr>
        <w:t>10</w:t>
      </w:r>
      <w:r w:rsidRPr="00505567">
        <w:rPr>
          <w:rFonts w:ascii="宋体" w:hAnsi="宋体"/>
          <w:kern w:val="0"/>
          <w:sz w:val="24"/>
          <w:highlight w:val="white"/>
          <w:lang w:val="zh-CN"/>
        </w:rPr>
        <w:t>毫升为止。</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（9）</w:t>
      </w:r>
      <w:r w:rsidRPr="00505567">
        <w:rPr>
          <w:rFonts w:ascii="宋体" w:hAnsi="宋体"/>
          <w:b/>
          <w:bCs/>
          <w:kern w:val="0"/>
          <w:sz w:val="24"/>
          <w:highlight w:val="white"/>
          <w:lang w:val="zh-CN"/>
        </w:rPr>
        <w:t>镉（致命剂量</w:t>
      </w:r>
      <w:r w:rsidRPr="00505567">
        <w:rPr>
          <w:rFonts w:ascii="宋体" w:hAnsi="宋体"/>
          <w:b/>
          <w:bCs/>
          <w:kern w:val="0"/>
          <w:sz w:val="24"/>
          <w:highlight w:val="white"/>
        </w:rPr>
        <w:t>10</w:t>
      </w:r>
      <w:r w:rsidRPr="00505567">
        <w:rPr>
          <w:rFonts w:ascii="宋体" w:hAnsi="宋体"/>
          <w:b/>
          <w:bCs/>
          <w:kern w:val="0"/>
          <w:sz w:val="24"/>
          <w:highlight w:val="white"/>
          <w:lang w:val="zh-CN"/>
        </w:rPr>
        <w:t>毫克）、锑（致命剂量</w:t>
      </w:r>
      <w:r w:rsidRPr="00505567">
        <w:rPr>
          <w:rFonts w:ascii="宋体" w:hAnsi="宋体"/>
          <w:b/>
          <w:bCs/>
          <w:kern w:val="0"/>
          <w:sz w:val="24"/>
          <w:highlight w:val="white"/>
        </w:rPr>
        <w:t>100</w:t>
      </w:r>
      <w:r w:rsidRPr="00505567">
        <w:rPr>
          <w:rFonts w:ascii="宋体" w:hAnsi="宋体"/>
          <w:b/>
          <w:bCs/>
          <w:kern w:val="0"/>
          <w:sz w:val="24"/>
          <w:highlight w:val="white"/>
          <w:lang w:val="zh-CN"/>
        </w:rPr>
        <w:t>毫克）</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 xml:space="preserve"> 使患者呕吐。</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（10）</w:t>
      </w:r>
      <w:r w:rsidRPr="00505567">
        <w:rPr>
          <w:rFonts w:ascii="宋体" w:hAnsi="宋体"/>
          <w:b/>
          <w:bCs/>
          <w:kern w:val="0"/>
          <w:sz w:val="24"/>
          <w:highlight w:val="white"/>
          <w:lang w:val="zh-CN"/>
        </w:rPr>
        <w:t>钡（致命剂量</w:t>
      </w:r>
      <w:smartTag w:uri="urn:schemas-microsoft-com:office:smarttags" w:element="chmetcnv">
        <w:smartTagPr>
          <w:attr w:name="TCSC" w:val="0"/>
          <w:attr w:name="NumberType" w:val="1"/>
          <w:attr w:name="Negative" w:val="False"/>
          <w:attr w:name="HasSpace" w:val="False"/>
          <w:attr w:name="SourceValue" w:val="1"/>
          <w:attr w:name="UnitName" w:val="克"/>
        </w:smartTagPr>
        <w:r w:rsidRPr="00505567">
          <w:rPr>
            <w:rFonts w:ascii="宋体" w:hAnsi="宋体"/>
            <w:b/>
            <w:bCs/>
            <w:kern w:val="0"/>
            <w:sz w:val="24"/>
            <w:highlight w:val="white"/>
          </w:rPr>
          <w:t>1</w:t>
        </w:r>
        <w:r w:rsidRPr="00505567">
          <w:rPr>
            <w:rFonts w:ascii="宋体" w:hAnsi="宋体"/>
            <w:b/>
            <w:bCs/>
            <w:kern w:val="0"/>
            <w:sz w:val="24"/>
            <w:highlight w:val="white"/>
            <w:lang w:val="zh-CN"/>
          </w:rPr>
          <w:t>克</w:t>
        </w:r>
      </w:smartTag>
      <w:r w:rsidRPr="00505567">
        <w:rPr>
          <w:rFonts w:ascii="宋体" w:hAnsi="宋体"/>
          <w:b/>
          <w:bCs/>
          <w:kern w:val="0"/>
          <w:sz w:val="24"/>
          <w:highlight w:val="white"/>
          <w:lang w:val="zh-CN"/>
        </w:rPr>
        <w:t>）</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将</w:t>
      </w:r>
      <w:smartTag w:uri="urn:schemas-microsoft-com:office:smarttags" w:element="chmetcnv">
        <w:smartTagPr>
          <w:attr w:name="TCSC" w:val="0"/>
          <w:attr w:name="NumberType" w:val="1"/>
          <w:attr w:name="Negative" w:val="False"/>
          <w:attr w:name="HasSpace" w:val="False"/>
          <w:attr w:name="SourceValue" w:val="30"/>
          <w:attr w:name="UnitName" w:val="克"/>
        </w:smartTagPr>
        <w:r w:rsidRPr="00505567">
          <w:rPr>
            <w:rFonts w:ascii="宋体" w:hAnsi="宋体"/>
            <w:kern w:val="0"/>
            <w:sz w:val="24"/>
            <w:highlight w:val="white"/>
          </w:rPr>
          <w:t>30</w:t>
        </w:r>
        <w:r w:rsidRPr="00505567">
          <w:rPr>
            <w:rFonts w:ascii="宋体" w:hAnsi="宋体"/>
            <w:kern w:val="0"/>
            <w:sz w:val="24"/>
            <w:highlight w:val="white"/>
            <w:lang w:val="zh-CN"/>
          </w:rPr>
          <w:t>克</w:t>
        </w:r>
      </w:smartTag>
      <w:r w:rsidRPr="00505567">
        <w:rPr>
          <w:rFonts w:ascii="宋体" w:hAnsi="宋体"/>
          <w:kern w:val="0"/>
          <w:sz w:val="24"/>
          <w:highlight w:val="white"/>
          <w:lang w:val="zh-CN"/>
        </w:rPr>
        <w:t>硫酸钠溶解于</w:t>
      </w:r>
      <w:r w:rsidRPr="00505567">
        <w:rPr>
          <w:rFonts w:ascii="宋体" w:hAnsi="宋体"/>
          <w:kern w:val="0"/>
          <w:sz w:val="24"/>
          <w:highlight w:val="white"/>
        </w:rPr>
        <w:t>200</w:t>
      </w:r>
      <w:r w:rsidRPr="00505567">
        <w:rPr>
          <w:rFonts w:ascii="宋体" w:hAnsi="宋体"/>
          <w:kern w:val="0"/>
          <w:sz w:val="24"/>
          <w:highlight w:val="white"/>
          <w:lang w:val="zh-CN"/>
        </w:rPr>
        <w:t>毫升水中口服，或洗胃导</w:t>
      </w:r>
      <w:r w:rsidRPr="00505567">
        <w:rPr>
          <w:rFonts w:ascii="宋体" w:hAnsi="宋体" w:hint="eastAsia"/>
          <w:kern w:val="0"/>
          <w:sz w:val="24"/>
          <w:highlight w:val="white"/>
          <w:lang w:val="zh-CN"/>
        </w:rPr>
        <w:t>出</w:t>
      </w:r>
      <w:r w:rsidRPr="00505567">
        <w:rPr>
          <w:rFonts w:ascii="宋体" w:hAnsi="宋体"/>
          <w:kern w:val="0"/>
          <w:sz w:val="24"/>
          <w:highlight w:val="white"/>
          <w:lang w:val="zh-CN"/>
        </w:rPr>
        <w:t>。</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（11）</w:t>
      </w:r>
      <w:r w:rsidRPr="00505567">
        <w:rPr>
          <w:rFonts w:ascii="宋体" w:hAnsi="宋体"/>
          <w:b/>
          <w:bCs/>
          <w:kern w:val="0"/>
          <w:sz w:val="24"/>
          <w:highlight w:val="white"/>
          <w:lang w:val="zh-CN"/>
        </w:rPr>
        <w:t>硝酸银</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highlight w:val="white"/>
          <w:lang w:val="zh-CN"/>
        </w:rPr>
      </w:pPr>
      <w:r w:rsidRPr="00505567">
        <w:rPr>
          <w:rFonts w:ascii="宋体" w:hAnsi="宋体"/>
          <w:kern w:val="0"/>
          <w:sz w:val="24"/>
          <w:highlight w:val="white"/>
          <w:lang w:val="zh-CN"/>
        </w:rPr>
        <w:t>将</w:t>
      </w:r>
      <w:r w:rsidRPr="00505567">
        <w:rPr>
          <w:rFonts w:ascii="宋体" w:hAnsi="宋体"/>
          <w:kern w:val="0"/>
          <w:sz w:val="24"/>
          <w:highlight w:val="white"/>
        </w:rPr>
        <w:t>3</w:t>
      </w:r>
      <w:r w:rsidRPr="00505567">
        <w:rPr>
          <w:rFonts w:ascii="宋体" w:hAnsi="宋体" w:hint="eastAsia"/>
          <w:kern w:val="0"/>
          <w:sz w:val="24"/>
          <w:highlight w:val="white"/>
          <w:lang w:val="zh-CN"/>
        </w:rPr>
        <w:t>-</w:t>
      </w:r>
      <w:r w:rsidRPr="00505567">
        <w:rPr>
          <w:rFonts w:ascii="宋体" w:hAnsi="宋体"/>
          <w:kern w:val="0"/>
          <w:sz w:val="24"/>
          <w:highlight w:val="white"/>
        </w:rPr>
        <w:t>4</w:t>
      </w:r>
      <w:r w:rsidRPr="00505567">
        <w:rPr>
          <w:rFonts w:ascii="宋体" w:hAnsi="宋体"/>
          <w:kern w:val="0"/>
          <w:sz w:val="24"/>
          <w:highlight w:val="white"/>
          <w:lang w:val="zh-CN"/>
        </w:rPr>
        <w:t>茶匙食盐溶解于一酒杯水中饮服。然后，服用催吐剂，或者进行洗胃或饮牛奶。接着用大量水吞服</w:t>
      </w:r>
      <w:smartTag w:uri="urn:schemas-microsoft-com:office:smarttags" w:element="chmetcnv">
        <w:smartTagPr>
          <w:attr w:name="TCSC" w:val="0"/>
          <w:attr w:name="NumberType" w:val="1"/>
          <w:attr w:name="Negative" w:val="False"/>
          <w:attr w:name="HasSpace" w:val="False"/>
          <w:attr w:name="SourceValue" w:val="30"/>
          <w:attr w:name="UnitName" w:val="克"/>
        </w:smartTagPr>
        <w:r w:rsidRPr="00505567">
          <w:rPr>
            <w:rFonts w:ascii="宋体" w:hAnsi="宋体"/>
            <w:kern w:val="0"/>
            <w:sz w:val="24"/>
            <w:highlight w:val="white"/>
          </w:rPr>
          <w:t>30</w:t>
        </w:r>
        <w:r w:rsidRPr="00505567">
          <w:rPr>
            <w:rFonts w:ascii="宋体" w:hAnsi="宋体"/>
            <w:kern w:val="0"/>
            <w:sz w:val="24"/>
            <w:highlight w:val="white"/>
            <w:lang w:val="zh-CN"/>
          </w:rPr>
          <w:t>克</w:t>
        </w:r>
      </w:smartTag>
      <w:r w:rsidRPr="00505567">
        <w:rPr>
          <w:rFonts w:ascii="宋体" w:hAnsi="宋体"/>
          <w:kern w:val="0"/>
          <w:sz w:val="24"/>
          <w:highlight w:val="white"/>
          <w:lang w:val="zh-CN"/>
        </w:rPr>
        <w:t>硫酸镁泻药。</w:t>
      </w:r>
    </w:p>
    <w:p w:rsidR="0011070C" w:rsidRPr="00505567" w:rsidRDefault="0011070C" w:rsidP="0011070C">
      <w:pPr>
        <w:tabs>
          <w:tab w:val="left" w:pos="742"/>
          <w:tab w:val="left" w:pos="868"/>
        </w:tabs>
        <w:spacing w:line="360" w:lineRule="auto"/>
        <w:ind w:firstLineChars="200" w:firstLine="482"/>
        <w:contextualSpacing/>
        <w:mirrorIndents/>
        <w:rPr>
          <w:rFonts w:ascii="宋体" w:hAnsi="宋体"/>
          <w:b/>
          <w:bCs/>
          <w:kern w:val="0"/>
          <w:sz w:val="24"/>
          <w:lang w:val="zh-CN"/>
        </w:rPr>
      </w:pPr>
      <w:r w:rsidRPr="00505567">
        <w:rPr>
          <w:rFonts w:ascii="宋体" w:hAnsi="宋体" w:hint="eastAsia"/>
          <w:b/>
          <w:bCs/>
          <w:kern w:val="0"/>
          <w:sz w:val="24"/>
          <w:highlight w:val="white"/>
        </w:rPr>
        <w:t>3、</w:t>
      </w:r>
      <w:r w:rsidRPr="00505567">
        <w:rPr>
          <w:rFonts w:ascii="宋体" w:hAnsi="宋体"/>
          <w:b/>
          <w:bCs/>
          <w:kern w:val="0"/>
          <w:sz w:val="24"/>
          <w:highlight w:val="white"/>
          <w:lang w:val="zh-CN"/>
        </w:rPr>
        <w:t>有机化学药品中毒的应急处理方法</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rPr>
      </w:pPr>
      <w:r w:rsidRPr="00505567">
        <w:rPr>
          <w:rFonts w:ascii="宋体" w:hAnsi="宋体"/>
          <w:kern w:val="0"/>
          <w:sz w:val="24"/>
        </w:rPr>
        <w:t>误食有机试剂如：醛酮、胺类、酚类、烃类后立刻饮食大量水或牛奶以减少胃对毒品的吸收，接着用洗胃或催吐等方法，使吞食的毒品排出体外，然后服下泻药。</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（1）</w:t>
      </w:r>
      <w:r w:rsidRPr="00505567">
        <w:rPr>
          <w:rFonts w:ascii="宋体" w:hAnsi="宋体"/>
          <w:b/>
          <w:bCs/>
          <w:kern w:val="0"/>
          <w:sz w:val="24"/>
          <w:highlight w:val="white"/>
          <w:lang w:val="zh-CN"/>
        </w:rPr>
        <w:t>甲醇（致命剂量</w:t>
      </w:r>
      <w:r w:rsidRPr="00505567">
        <w:rPr>
          <w:rFonts w:ascii="宋体" w:hAnsi="宋体"/>
          <w:b/>
          <w:bCs/>
          <w:kern w:val="0"/>
          <w:sz w:val="24"/>
          <w:highlight w:val="white"/>
        </w:rPr>
        <w:t>30</w:t>
      </w:r>
      <w:r w:rsidRPr="00505567">
        <w:rPr>
          <w:rFonts w:ascii="宋体" w:hAnsi="宋体" w:hint="eastAsia"/>
          <w:b/>
          <w:bCs/>
          <w:kern w:val="0"/>
          <w:sz w:val="24"/>
          <w:highlight w:val="white"/>
          <w:lang w:val="zh-CN"/>
        </w:rPr>
        <w:t>-</w:t>
      </w:r>
      <w:r w:rsidRPr="00505567">
        <w:rPr>
          <w:rFonts w:ascii="宋体" w:hAnsi="宋体"/>
          <w:b/>
          <w:bCs/>
          <w:kern w:val="0"/>
          <w:sz w:val="24"/>
          <w:highlight w:val="white"/>
        </w:rPr>
        <w:t>60</w:t>
      </w:r>
      <w:r w:rsidRPr="00505567">
        <w:rPr>
          <w:rFonts w:ascii="宋体" w:hAnsi="宋体"/>
          <w:b/>
          <w:bCs/>
          <w:kern w:val="0"/>
          <w:sz w:val="24"/>
          <w:highlight w:val="white"/>
          <w:lang w:val="zh-CN"/>
        </w:rPr>
        <w:t>毫升）</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用</w:t>
      </w:r>
      <w:r w:rsidRPr="00505567">
        <w:rPr>
          <w:rFonts w:ascii="宋体" w:hAnsi="宋体"/>
          <w:kern w:val="0"/>
          <w:sz w:val="24"/>
          <w:highlight w:val="white"/>
        </w:rPr>
        <w:t>1</w:t>
      </w:r>
      <w:r w:rsidRPr="00505567">
        <w:rPr>
          <w:rFonts w:ascii="宋体" w:hAnsi="宋体" w:hint="eastAsia"/>
          <w:kern w:val="0"/>
          <w:sz w:val="24"/>
          <w:highlight w:val="white"/>
          <w:lang w:val="zh-CN"/>
        </w:rPr>
        <w:t>-</w:t>
      </w:r>
      <w:r w:rsidRPr="00505567">
        <w:rPr>
          <w:rFonts w:ascii="宋体" w:hAnsi="宋体"/>
          <w:kern w:val="0"/>
          <w:sz w:val="24"/>
          <w:highlight w:val="white"/>
        </w:rPr>
        <w:t>2</w:t>
      </w:r>
      <w:r w:rsidRPr="00505567">
        <w:rPr>
          <w:rFonts w:ascii="宋体" w:hAnsi="宋体"/>
          <w:kern w:val="0"/>
          <w:sz w:val="24"/>
          <w:highlight w:val="white"/>
          <w:lang w:val="zh-CN"/>
        </w:rPr>
        <w:t>％的碳酸氢钠溶液充分洗胃。然后，把患者转移到暗房，以抑制二氧化碳的结合能力。为了防止酸中毒，每隔</w:t>
      </w:r>
      <w:r w:rsidRPr="00505567">
        <w:rPr>
          <w:rFonts w:ascii="宋体" w:hAnsi="宋体"/>
          <w:kern w:val="0"/>
          <w:sz w:val="24"/>
          <w:highlight w:val="white"/>
        </w:rPr>
        <w:t>2</w:t>
      </w:r>
      <w:r w:rsidRPr="00505567">
        <w:rPr>
          <w:rFonts w:ascii="宋体" w:hAnsi="宋体" w:hint="eastAsia"/>
          <w:kern w:val="0"/>
          <w:sz w:val="24"/>
          <w:highlight w:val="white"/>
          <w:lang w:val="zh-CN"/>
        </w:rPr>
        <w:t>-</w:t>
      </w:r>
      <w:r w:rsidRPr="00505567">
        <w:rPr>
          <w:rFonts w:ascii="宋体" w:hAnsi="宋体"/>
          <w:kern w:val="0"/>
          <w:sz w:val="24"/>
          <w:highlight w:val="white"/>
        </w:rPr>
        <w:t>3</w:t>
      </w:r>
      <w:r w:rsidRPr="00505567">
        <w:rPr>
          <w:rFonts w:ascii="宋体" w:hAnsi="宋体"/>
          <w:kern w:val="0"/>
          <w:sz w:val="24"/>
          <w:highlight w:val="white"/>
          <w:lang w:val="zh-CN"/>
        </w:rPr>
        <w:t>小时，经口每次吞服</w:t>
      </w:r>
      <w:r w:rsidRPr="00505567">
        <w:rPr>
          <w:rFonts w:ascii="宋体" w:hAnsi="宋体"/>
          <w:kern w:val="0"/>
          <w:sz w:val="24"/>
          <w:highlight w:val="white"/>
        </w:rPr>
        <w:t>5</w:t>
      </w:r>
      <w:r w:rsidRPr="00505567">
        <w:rPr>
          <w:rFonts w:ascii="宋体" w:hAnsi="宋体" w:hint="eastAsia"/>
          <w:kern w:val="0"/>
          <w:sz w:val="24"/>
          <w:highlight w:val="white"/>
          <w:lang w:val="zh-CN"/>
        </w:rPr>
        <w:t>-</w:t>
      </w:r>
      <w:r w:rsidRPr="00505567">
        <w:rPr>
          <w:rFonts w:ascii="宋体" w:hAnsi="宋体"/>
          <w:kern w:val="0"/>
          <w:sz w:val="24"/>
          <w:highlight w:val="white"/>
        </w:rPr>
        <w:t>15</w:t>
      </w:r>
      <w:r w:rsidRPr="00505567">
        <w:rPr>
          <w:rFonts w:ascii="宋体" w:hAnsi="宋体"/>
          <w:kern w:val="0"/>
          <w:sz w:val="24"/>
          <w:highlight w:val="white"/>
          <w:lang w:val="zh-CN"/>
        </w:rPr>
        <w:t>克碳酸氢钠。同时为了阻止甲醇的代谢，在</w:t>
      </w:r>
      <w:r w:rsidRPr="00505567">
        <w:rPr>
          <w:rFonts w:ascii="宋体" w:hAnsi="宋体"/>
          <w:kern w:val="0"/>
          <w:sz w:val="24"/>
          <w:highlight w:val="white"/>
        </w:rPr>
        <w:t>3</w:t>
      </w:r>
      <w:r w:rsidRPr="00505567">
        <w:rPr>
          <w:rFonts w:ascii="宋体" w:hAnsi="宋体" w:hint="eastAsia"/>
          <w:kern w:val="0"/>
          <w:sz w:val="24"/>
          <w:highlight w:val="white"/>
          <w:lang w:val="zh-CN"/>
        </w:rPr>
        <w:t>-</w:t>
      </w:r>
      <w:r w:rsidRPr="00505567">
        <w:rPr>
          <w:rFonts w:ascii="宋体" w:hAnsi="宋体"/>
          <w:kern w:val="0"/>
          <w:sz w:val="24"/>
          <w:highlight w:val="white"/>
        </w:rPr>
        <w:t>4</w:t>
      </w:r>
      <w:r w:rsidRPr="00505567">
        <w:rPr>
          <w:rFonts w:ascii="宋体" w:hAnsi="宋体"/>
          <w:kern w:val="0"/>
          <w:sz w:val="24"/>
          <w:highlight w:val="white"/>
          <w:lang w:val="zh-CN"/>
        </w:rPr>
        <w:t>日内，每隔</w:t>
      </w:r>
      <w:r w:rsidRPr="00505567">
        <w:rPr>
          <w:rFonts w:ascii="宋体" w:hAnsi="宋体"/>
          <w:kern w:val="0"/>
          <w:sz w:val="24"/>
          <w:highlight w:val="white"/>
        </w:rPr>
        <w:t>2</w:t>
      </w:r>
      <w:r w:rsidRPr="00505567">
        <w:rPr>
          <w:rFonts w:ascii="宋体" w:hAnsi="宋体"/>
          <w:kern w:val="0"/>
          <w:sz w:val="24"/>
          <w:highlight w:val="white"/>
          <w:lang w:val="zh-CN"/>
        </w:rPr>
        <w:t>小时，以平均每公斤体重</w:t>
      </w:r>
      <w:r w:rsidRPr="00505567">
        <w:rPr>
          <w:rFonts w:ascii="宋体" w:hAnsi="宋体"/>
          <w:kern w:val="0"/>
          <w:sz w:val="24"/>
          <w:highlight w:val="white"/>
        </w:rPr>
        <w:t>0.5</w:t>
      </w:r>
      <w:r w:rsidRPr="00505567">
        <w:rPr>
          <w:rFonts w:ascii="宋体" w:hAnsi="宋体"/>
          <w:kern w:val="0"/>
          <w:sz w:val="24"/>
          <w:highlight w:val="white"/>
          <w:lang w:val="zh-CN"/>
        </w:rPr>
        <w:t>毫升的数量，饮50度以上的白酒。</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（2）</w:t>
      </w:r>
      <w:r w:rsidRPr="00505567">
        <w:rPr>
          <w:rFonts w:ascii="宋体" w:hAnsi="宋体"/>
          <w:b/>
          <w:bCs/>
          <w:kern w:val="0"/>
          <w:sz w:val="24"/>
          <w:highlight w:val="white"/>
          <w:lang w:val="zh-CN"/>
        </w:rPr>
        <w:t>乙醇（致命剂量</w:t>
      </w:r>
      <w:r w:rsidRPr="00505567">
        <w:rPr>
          <w:rFonts w:ascii="宋体" w:hAnsi="宋体"/>
          <w:b/>
          <w:bCs/>
          <w:kern w:val="0"/>
          <w:sz w:val="24"/>
          <w:highlight w:val="white"/>
        </w:rPr>
        <w:t>300</w:t>
      </w:r>
      <w:r w:rsidRPr="00505567">
        <w:rPr>
          <w:rFonts w:ascii="宋体" w:hAnsi="宋体"/>
          <w:b/>
          <w:bCs/>
          <w:kern w:val="0"/>
          <w:sz w:val="24"/>
          <w:highlight w:val="white"/>
          <w:lang w:val="zh-CN"/>
        </w:rPr>
        <w:t>毫升）</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用自来水洗胃，除去未吸收的乙醇。然后，一点点地吞服</w:t>
      </w:r>
      <w:smartTag w:uri="urn:schemas-microsoft-com:office:smarttags" w:element="chmetcnv">
        <w:smartTagPr>
          <w:attr w:name="TCSC" w:val="0"/>
          <w:attr w:name="NumberType" w:val="1"/>
          <w:attr w:name="Negative" w:val="False"/>
          <w:attr w:name="HasSpace" w:val="False"/>
          <w:attr w:name="SourceValue" w:val="4"/>
          <w:attr w:name="UnitName" w:val="克"/>
        </w:smartTagPr>
        <w:r w:rsidRPr="00505567">
          <w:rPr>
            <w:rFonts w:ascii="宋体" w:hAnsi="宋体"/>
            <w:kern w:val="0"/>
            <w:sz w:val="24"/>
            <w:highlight w:val="white"/>
          </w:rPr>
          <w:t>4</w:t>
        </w:r>
        <w:r w:rsidRPr="00505567">
          <w:rPr>
            <w:rFonts w:ascii="宋体" w:hAnsi="宋体"/>
            <w:kern w:val="0"/>
            <w:sz w:val="24"/>
            <w:highlight w:val="white"/>
            <w:lang w:val="zh-CN"/>
          </w:rPr>
          <w:t>克</w:t>
        </w:r>
      </w:smartTag>
      <w:r w:rsidRPr="00505567">
        <w:rPr>
          <w:rFonts w:ascii="宋体" w:hAnsi="宋体"/>
          <w:kern w:val="0"/>
          <w:sz w:val="24"/>
          <w:highlight w:val="white"/>
          <w:lang w:val="zh-CN"/>
        </w:rPr>
        <w:t>碳酸氢钠。</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（3）</w:t>
      </w:r>
      <w:r w:rsidRPr="00505567">
        <w:rPr>
          <w:rFonts w:ascii="宋体" w:hAnsi="宋体"/>
          <w:b/>
          <w:bCs/>
          <w:kern w:val="0"/>
          <w:sz w:val="24"/>
          <w:highlight w:val="white"/>
          <w:lang w:val="zh-CN"/>
        </w:rPr>
        <w:t>酚类化合物（致命剂量</w:t>
      </w:r>
      <w:smartTag w:uri="urn:schemas-microsoft-com:office:smarttags" w:element="chmetcnv">
        <w:smartTagPr>
          <w:attr w:name="TCSC" w:val="0"/>
          <w:attr w:name="NumberType" w:val="1"/>
          <w:attr w:name="Negative" w:val="False"/>
          <w:attr w:name="HasSpace" w:val="False"/>
          <w:attr w:name="SourceValue" w:val="2"/>
          <w:attr w:name="UnitName" w:val="克"/>
        </w:smartTagPr>
        <w:r w:rsidRPr="00505567">
          <w:rPr>
            <w:rFonts w:ascii="宋体" w:hAnsi="宋体"/>
            <w:b/>
            <w:bCs/>
            <w:kern w:val="0"/>
            <w:sz w:val="24"/>
            <w:highlight w:val="white"/>
          </w:rPr>
          <w:t>2</w:t>
        </w:r>
        <w:r w:rsidRPr="00505567">
          <w:rPr>
            <w:rFonts w:ascii="宋体" w:hAnsi="宋体"/>
            <w:b/>
            <w:bCs/>
            <w:kern w:val="0"/>
            <w:sz w:val="24"/>
            <w:highlight w:val="white"/>
            <w:lang w:val="zh-CN"/>
          </w:rPr>
          <w:t>克</w:t>
        </w:r>
      </w:smartTag>
      <w:r w:rsidRPr="00505567">
        <w:rPr>
          <w:rFonts w:ascii="宋体" w:hAnsi="宋体"/>
          <w:b/>
          <w:bCs/>
          <w:kern w:val="0"/>
          <w:sz w:val="24"/>
          <w:highlight w:val="white"/>
          <w:lang w:val="zh-CN"/>
        </w:rPr>
        <w:t>）</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highlight w:val="white"/>
          <w:lang w:val="zh-CN"/>
        </w:rPr>
      </w:pPr>
      <w:r w:rsidRPr="00505567">
        <w:rPr>
          <w:rFonts w:ascii="宋体" w:hAnsi="宋体"/>
          <w:kern w:val="0"/>
          <w:sz w:val="24"/>
          <w:highlight w:val="white"/>
        </w:rPr>
        <w:t>1</w:t>
      </w:r>
      <w:r w:rsidRPr="00505567">
        <w:rPr>
          <w:rFonts w:ascii="宋体" w:hAnsi="宋体" w:hint="eastAsia"/>
          <w:kern w:val="0"/>
          <w:sz w:val="24"/>
          <w:highlight w:val="white"/>
        </w:rPr>
        <w:t>）</w:t>
      </w:r>
      <w:r w:rsidRPr="00505567">
        <w:rPr>
          <w:rFonts w:ascii="宋体" w:hAnsi="宋体"/>
          <w:kern w:val="0"/>
          <w:sz w:val="24"/>
          <w:highlight w:val="white"/>
          <w:lang w:val="zh-CN"/>
        </w:rPr>
        <w:t>吞食的情况：马上给患者饮自来水、牛奶或吞食活性炭，以减缓毒物被吸收的程度，接着反复洗胃或催吐，然后，再饮服</w:t>
      </w:r>
      <w:r w:rsidRPr="00505567">
        <w:rPr>
          <w:rFonts w:ascii="宋体" w:hAnsi="宋体"/>
          <w:kern w:val="0"/>
          <w:sz w:val="24"/>
          <w:highlight w:val="white"/>
        </w:rPr>
        <w:t>60</w:t>
      </w:r>
      <w:r w:rsidRPr="00505567">
        <w:rPr>
          <w:rFonts w:ascii="宋体" w:hAnsi="宋体"/>
          <w:kern w:val="0"/>
          <w:sz w:val="24"/>
          <w:highlight w:val="white"/>
          <w:lang w:val="zh-CN"/>
        </w:rPr>
        <w:t>毫升蓖麻油及于</w:t>
      </w:r>
      <w:r w:rsidRPr="00505567">
        <w:rPr>
          <w:rFonts w:ascii="宋体" w:hAnsi="宋体"/>
          <w:kern w:val="0"/>
          <w:sz w:val="24"/>
          <w:highlight w:val="white"/>
        </w:rPr>
        <w:t>200</w:t>
      </w:r>
      <w:r w:rsidRPr="00505567">
        <w:rPr>
          <w:rFonts w:ascii="宋体" w:hAnsi="宋体"/>
          <w:kern w:val="0"/>
          <w:sz w:val="24"/>
          <w:highlight w:val="white"/>
          <w:lang w:val="zh-CN"/>
        </w:rPr>
        <w:t>毫升水中溶解</w:t>
      </w:r>
      <w:smartTag w:uri="urn:schemas-microsoft-com:office:smarttags" w:element="chmetcnv">
        <w:smartTagPr>
          <w:attr w:name="TCSC" w:val="0"/>
          <w:attr w:name="NumberType" w:val="1"/>
          <w:attr w:name="Negative" w:val="False"/>
          <w:attr w:name="HasSpace" w:val="False"/>
          <w:attr w:name="SourceValue" w:val="30"/>
          <w:attr w:name="UnitName" w:val="克"/>
        </w:smartTagPr>
        <w:r w:rsidRPr="00505567">
          <w:rPr>
            <w:rFonts w:ascii="宋体" w:hAnsi="宋体"/>
            <w:kern w:val="0"/>
            <w:sz w:val="24"/>
            <w:highlight w:val="white"/>
          </w:rPr>
          <w:t>30</w:t>
        </w:r>
        <w:r w:rsidRPr="00505567">
          <w:rPr>
            <w:rFonts w:ascii="宋体" w:hAnsi="宋体"/>
            <w:kern w:val="0"/>
            <w:sz w:val="24"/>
            <w:highlight w:val="white"/>
            <w:lang w:val="zh-CN"/>
          </w:rPr>
          <w:t>克</w:t>
        </w:r>
      </w:smartTag>
      <w:r w:rsidRPr="00505567">
        <w:rPr>
          <w:rFonts w:ascii="宋体" w:hAnsi="宋体"/>
          <w:kern w:val="0"/>
          <w:sz w:val="24"/>
          <w:highlight w:val="white"/>
          <w:lang w:val="zh-CN"/>
        </w:rPr>
        <w:t>硫酸钠制成的溶液。不可饮服矿物油或用乙醇洗胃。</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rPr>
        <w:t>2</w:t>
      </w:r>
      <w:r w:rsidRPr="00505567">
        <w:rPr>
          <w:rFonts w:ascii="宋体" w:hAnsi="宋体" w:hint="eastAsia"/>
          <w:kern w:val="0"/>
          <w:sz w:val="24"/>
          <w:highlight w:val="white"/>
        </w:rPr>
        <w:t>）</w:t>
      </w:r>
      <w:r w:rsidRPr="00505567">
        <w:rPr>
          <w:rFonts w:ascii="宋体" w:hAnsi="宋体"/>
          <w:kern w:val="0"/>
          <w:sz w:val="24"/>
          <w:highlight w:val="white"/>
          <w:lang w:val="zh-CN"/>
        </w:rPr>
        <w:t>烧伤皮肤的情况：先用乙醇擦去酚类物质，然后用肥皂水及水洗涤。</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（4）</w:t>
      </w:r>
      <w:r w:rsidRPr="00505567">
        <w:rPr>
          <w:rFonts w:ascii="宋体" w:hAnsi="宋体"/>
          <w:b/>
          <w:bCs/>
          <w:kern w:val="0"/>
          <w:sz w:val="24"/>
          <w:highlight w:val="white"/>
          <w:lang w:val="zh-CN"/>
        </w:rPr>
        <w:t>乙二醇</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用洗胃、服催吐剂或泻药等方法，除去吞食的乙二醇。然后，静脉注射</w:t>
      </w:r>
      <w:r w:rsidRPr="00505567">
        <w:rPr>
          <w:rFonts w:ascii="宋体" w:hAnsi="宋体"/>
          <w:kern w:val="0"/>
          <w:sz w:val="24"/>
          <w:highlight w:val="white"/>
        </w:rPr>
        <w:t>10</w:t>
      </w:r>
      <w:r w:rsidRPr="00505567">
        <w:rPr>
          <w:rFonts w:ascii="宋体" w:hAnsi="宋体"/>
          <w:kern w:val="0"/>
          <w:sz w:val="24"/>
          <w:highlight w:val="white"/>
          <w:lang w:val="zh-CN"/>
        </w:rPr>
        <w:t>毫升</w:t>
      </w:r>
      <w:r w:rsidRPr="00505567">
        <w:rPr>
          <w:rFonts w:ascii="宋体" w:hAnsi="宋体"/>
          <w:kern w:val="0"/>
          <w:sz w:val="24"/>
          <w:highlight w:val="white"/>
        </w:rPr>
        <w:t>10</w:t>
      </w:r>
      <w:r w:rsidRPr="00505567">
        <w:rPr>
          <w:rFonts w:ascii="宋体" w:hAnsi="宋体"/>
          <w:kern w:val="0"/>
          <w:sz w:val="24"/>
          <w:highlight w:val="white"/>
          <w:lang w:val="zh-CN"/>
        </w:rPr>
        <w:t>％的葡萄糖酸钙，使其生成草酸钙沉淀。同时，对患者进行人工呼吸。聚乙二醇及丙二醇均为无害</w:t>
      </w:r>
      <w:r w:rsidRPr="00505567">
        <w:rPr>
          <w:rFonts w:ascii="宋体" w:hAnsi="宋体"/>
          <w:kern w:val="0"/>
          <w:sz w:val="24"/>
          <w:highlight w:val="white"/>
          <w:lang w:val="zh-CN"/>
        </w:rPr>
        <w:lastRenderedPageBreak/>
        <w:t>物质。</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（5）</w:t>
      </w:r>
      <w:r w:rsidRPr="00505567">
        <w:rPr>
          <w:rFonts w:ascii="宋体" w:hAnsi="宋体"/>
          <w:b/>
          <w:bCs/>
          <w:kern w:val="0"/>
          <w:sz w:val="24"/>
          <w:highlight w:val="white"/>
          <w:lang w:val="zh-CN"/>
        </w:rPr>
        <w:t>乙醛（致命剂量</w:t>
      </w:r>
      <w:smartTag w:uri="urn:schemas-microsoft-com:office:smarttags" w:element="chmetcnv">
        <w:smartTagPr>
          <w:attr w:name="TCSC" w:val="0"/>
          <w:attr w:name="NumberType" w:val="1"/>
          <w:attr w:name="Negative" w:val="False"/>
          <w:attr w:name="HasSpace" w:val="False"/>
          <w:attr w:name="SourceValue" w:val="5"/>
          <w:attr w:name="UnitName" w:val="克"/>
        </w:smartTagPr>
        <w:r w:rsidRPr="00505567">
          <w:rPr>
            <w:rFonts w:ascii="宋体" w:hAnsi="宋体"/>
            <w:b/>
            <w:bCs/>
            <w:kern w:val="0"/>
            <w:sz w:val="24"/>
            <w:highlight w:val="white"/>
          </w:rPr>
          <w:t>5</w:t>
        </w:r>
        <w:r w:rsidRPr="00505567">
          <w:rPr>
            <w:rFonts w:ascii="宋体" w:hAnsi="宋体"/>
            <w:b/>
            <w:bCs/>
            <w:kern w:val="0"/>
            <w:sz w:val="24"/>
            <w:highlight w:val="white"/>
            <w:lang w:val="zh-CN"/>
          </w:rPr>
          <w:t>克</w:t>
        </w:r>
      </w:smartTag>
      <w:r w:rsidRPr="00505567">
        <w:rPr>
          <w:rFonts w:ascii="宋体" w:hAnsi="宋体"/>
          <w:b/>
          <w:bCs/>
          <w:kern w:val="0"/>
          <w:sz w:val="24"/>
          <w:highlight w:val="white"/>
          <w:lang w:val="zh-CN"/>
        </w:rPr>
        <w:t>）、丙酮</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用洗胃或服催吐剂等方法，除去吞食的药品。随后服下泻药。呼吸困难时要输氧。丙酮不会引起严重中毒。</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（6）</w:t>
      </w:r>
      <w:r w:rsidRPr="00505567">
        <w:rPr>
          <w:rFonts w:ascii="宋体" w:hAnsi="宋体"/>
          <w:b/>
          <w:bCs/>
          <w:kern w:val="0"/>
          <w:sz w:val="24"/>
          <w:highlight w:val="white"/>
          <w:lang w:val="zh-CN"/>
        </w:rPr>
        <w:t>苯胺（致命剂量</w:t>
      </w:r>
      <w:smartTag w:uri="urn:schemas-microsoft-com:office:smarttags" w:element="chmetcnv">
        <w:smartTagPr>
          <w:attr w:name="TCSC" w:val="0"/>
          <w:attr w:name="NumberType" w:val="1"/>
          <w:attr w:name="Negative" w:val="False"/>
          <w:attr w:name="HasSpace" w:val="False"/>
          <w:attr w:name="SourceValue" w:val="1"/>
          <w:attr w:name="UnitName" w:val="克"/>
        </w:smartTagPr>
        <w:r w:rsidRPr="00505567">
          <w:rPr>
            <w:rFonts w:ascii="宋体" w:hAnsi="宋体"/>
            <w:b/>
            <w:bCs/>
            <w:kern w:val="0"/>
            <w:sz w:val="24"/>
            <w:highlight w:val="white"/>
          </w:rPr>
          <w:t>1</w:t>
        </w:r>
        <w:r w:rsidRPr="00505567">
          <w:rPr>
            <w:rFonts w:ascii="宋体" w:hAnsi="宋体"/>
            <w:b/>
            <w:bCs/>
            <w:kern w:val="0"/>
            <w:sz w:val="24"/>
            <w:highlight w:val="white"/>
            <w:lang w:val="zh-CN"/>
          </w:rPr>
          <w:t>克</w:t>
        </w:r>
      </w:smartTag>
      <w:r w:rsidRPr="00505567">
        <w:rPr>
          <w:rFonts w:ascii="宋体" w:hAnsi="宋体"/>
          <w:b/>
          <w:bCs/>
          <w:kern w:val="0"/>
          <w:sz w:val="24"/>
          <w:highlight w:val="white"/>
          <w:lang w:val="zh-CN"/>
        </w:rPr>
        <w:t>）</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如果苯胺沾到皮肤时，用肥皂和水把其洗擦除净。若吞食时，用催吐剂、洗胃及服泻药等方法把它除去。</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（7）</w:t>
      </w:r>
      <w:r w:rsidRPr="00505567">
        <w:rPr>
          <w:rFonts w:ascii="宋体" w:hAnsi="宋体"/>
          <w:b/>
          <w:bCs/>
          <w:kern w:val="0"/>
          <w:sz w:val="24"/>
          <w:highlight w:val="white"/>
          <w:lang w:val="zh-CN"/>
        </w:rPr>
        <w:t>三硝基甲苯（致命剂量</w:t>
      </w:r>
      <w:smartTag w:uri="urn:schemas-microsoft-com:office:smarttags" w:element="chmetcnv">
        <w:smartTagPr>
          <w:attr w:name="TCSC" w:val="0"/>
          <w:attr w:name="NumberType" w:val="1"/>
          <w:attr w:name="Negative" w:val="False"/>
          <w:attr w:name="HasSpace" w:val="False"/>
          <w:attr w:name="SourceValue" w:val="1"/>
          <w:attr w:name="UnitName" w:val="克"/>
        </w:smartTagPr>
        <w:r w:rsidRPr="00505567">
          <w:rPr>
            <w:rFonts w:ascii="宋体" w:hAnsi="宋体"/>
            <w:b/>
            <w:bCs/>
            <w:kern w:val="0"/>
            <w:sz w:val="24"/>
            <w:highlight w:val="white"/>
          </w:rPr>
          <w:t>1</w:t>
        </w:r>
        <w:r w:rsidRPr="00505567">
          <w:rPr>
            <w:rFonts w:ascii="宋体" w:hAnsi="宋体"/>
            <w:b/>
            <w:bCs/>
            <w:kern w:val="0"/>
            <w:sz w:val="24"/>
            <w:highlight w:val="white"/>
            <w:lang w:val="zh-CN"/>
          </w:rPr>
          <w:t>克</w:t>
        </w:r>
      </w:smartTag>
      <w:r w:rsidRPr="00505567">
        <w:rPr>
          <w:rFonts w:ascii="宋体" w:hAnsi="宋体"/>
          <w:b/>
          <w:bCs/>
          <w:kern w:val="0"/>
          <w:sz w:val="24"/>
          <w:highlight w:val="white"/>
          <w:lang w:val="zh-CN"/>
        </w:rPr>
        <w:t>）</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沾到皮肤时，用肥皂和水，尽量把它彻底洗去。若吞食时，可进行洗胃或用催吐剂催吐，将其大部</w:t>
      </w:r>
      <w:r w:rsidRPr="00505567">
        <w:rPr>
          <w:rFonts w:ascii="宋体" w:hAnsi="宋体" w:hint="eastAsia"/>
          <w:kern w:val="0"/>
          <w:sz w:val="24"/>
          <w:highlight w:val="white"/>
          <w:lang w:val="zh-CN"/>
        </w:rPr>
        <w:t>分</w:t>
      </w:r>
      <w:r w:rsidRPr="00505567">
        <w:rPr>
          <w:rFonts w:ascii="宋体" w:hAnsi="宋体"/>
          <w:kern w:val="0"/>
          <w:sz w:val="24"/>
          <w:highlight w:val="white"/>
          <w:lang w:val="zh-CN"/>
        </w:rPr>
        <w:t>排除之后，才服泻药。</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（8）</w:t>
      </w:r>
      <w:r w:rsidRPr="00505567">
        <w:rPr>
          <w:rFonts w:ascii="宋体" w:hAnsi="宋体"/>
          <w:b/>
          <w:bCs/>
          <w:kern w:val="0"/>
          <w:sz w:val="24"/>
          <w:highlight w:val="white"/>
          <w:lang w:val="zh-CN"/>
        </w:rPr>
        <w:t>有机磷（致命剂量</w:t>
      </w:r>
      <w:r w:rsidRPr="00505567">
        <w:rPr>
          <w:rFonts w:ascii="宋体" w:hAnsi="宋体"/>
          <w:b/>
          <w:bCs/>
          <w:kern w:val="0"/>
          <w:sz w:val="24"/>
          <w:highlight w:val="white"/>
        </w:rPr>
        <w:t>0.02</w:t>
      </w:r>
      <w:r w:rsidRPr="00505567">
        <w:rPr>
          <w:rFonts w:ascii="宋体" w:hAnsi="宋体" w:hint="eastAsia"/>
          <w:b/>
          <w:bCs/>
          <w:kern w:val="0"/>
          <w:sz w:val="24"/>
          <w:highlight w:val="white"/>
          <w:lang w:val="zh-CN"/>
        </w:rPr>
        <w:t>-</w:t>
      </w:r>
      <w:r w:rsidRPr="00505567">
        <w:rPr>
          <w:rFonts w:ascii="宋体" w:hAnsi="宋体"/>
          <w:b/>
          <w:bCs/>
          <w:kern w:val="0"/>
          <w:sz w:val="24"/>
          <w:highlight w:val="white"/>
        </w:rPr>
        <w:t>1</w:t>
      </w:r>
      <w:r w:rsidRPr="00505567">
        <w:rPr>
          <w:rFonts w:ascii="宋体" w:hAnsi="宋体"/>
          <w:b/>
          <w:bCs/>
          <w:kern w:val="0"/>
          <w:sz w:val="24"/>
          <w:highlight w:val="white"/>
          <w:lang w:val="zh-CN"/>
        </w:rPr>
        <w:t>克）</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万一吞食，用催吐剂催吐，或用自来水洗胃等方法将其除去。沾在皮肤、头发或指甲等地方的有机磷，要彻底把它洗去。</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（9）</w:t>
      </w:r>
      <w:r w:rsidRPr="00505567">
        <w:rPr>
          <w:rFonts w:ascii="宋体" w:hAnsi="宋体"/>
          <w:b/>
          <w:bCs/>
          <w:kern w:val="0"/>
          <w:sz w:val="24"/>
          <w:highlight w:val="white"/>
          <w:lang w:val="zh-CN"/>
        </w:rPr>
        <w:t>甲醛（致命剂量</w:t>
      </w:r>
      <w:r w:rsidRPr="00505567">
        <w:rPr>
          <w:rFonts w:ascii="宋体" w:hAnsi="宋体"/>
          <w:b/>
          <w:bCs/>
          <w:kern w:val="0"/>
          <w:sz w:val="24"/>
          <w:highlight w:val="white"/>
        </w:rPr>
        <w:t>60</w:t>
      </w:r>
      <w:r w:rsidRPr="00505567">
        <w:rPr>
          <w:rFonts w:ascii="宋体" w:hAnsi="宋体"/>
          <w:b/>
          <w:bCs/>
          <w:kern w:val="0"/>
          <w:sz w:val="24"/>
          <w:highlight w:val="white"/>
          <w:lang w:val="zh-CN"/>
        </w:rPr>
        <w:t>毫升）</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bCs/>
          <w:kern w:val="0"/>
          <w:sz w:val="24"/>
          <w:highlight w:val="white"/>
          <w:lang w:val="zh-CN"/>
        </w:rPr>
        <w:t>万一</w:t>
      </w:r>
      <w:r w:rsidRPr="00505567">
        <w:rPr>
          <w:rFonts w:ascii="宋体" w:hAnsi="宋体"/>
          <w:kern w:val="0"/>
          <w:sz w:val="24"/>
          <w:highlight w:val="white"/>
          <w:lang w:val="zh-CN"/>
        </w:rPr>
        <w:t>吞食，立刻饮食大量牛奶，接着用洗胃或催吐等方法，使吞食的甲醛排出体外，然后服下泻药。有可能的话，可服用</w:t>
      </w:r>
      <w:r w:rsidRPr="00505567">
        <w:rPr>
          <w:rFonts w:ascii="宋体" w:hAnsi="宋体"/>
          <w:kern w:val="0"/>
          <w:sz w:val="24"/>
          <w:highlight w:val="white"/>
        </w:rPr>
        <w:t>1</w:t>
      </w:r>
      <w:r w:rsidRPr="00505567">
        <w:rPr>
          <w:rFonts w:ascii="宋体" w:hAnsi="宋体"/>
          <w:kern w:val="0"/>
          <w:sz w:val="24"/>
          <w:highlight w:val="white"/>
          <w:lang w:val="zh-CN"/>
        </w:rPr>
        <w:t>％的碳酸铵水溶液。</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（10）</w:t>
      </w:r>
      <w:r w:rsidRPr="00505567">
        <w:rPr>
          <w:rFonts w:ascii="宋体" w:hAnsi="宋体"/>
          <w:b/>
          <w:bCs/>
          <w:kern w:val="0"/>
          <w:sz w:val="24"/>
          <w:highlight w:val="white"/>
          <w:lang w:val="zh-CN"/>
        </w:rPr>
        <w:t>二硫化碳</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lang w:val="zh-CN"/>
        </w:rPr>
      </w:pPr>
      <w:r w:rsidRPr="00505567">
        <w:rPr>
          <w:rFonts w:ascii="宋体" w:hAnsi="宋体"/>
          <w:kern w:val="0"/>
          <w:sz w:val="24"/>
          <w:highlight w:val="white"/>
          <w:lang w:val="zh-CN"/>
        </w:rPr>
        <w:t>吞食时，给患者洗胃或用催吐剂催吐。将患者躺下并加保暖，保持通风良好。</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b/>
          <w:bCs/>
          <w:kern w:val="0"/>
          <w:sz w:val="24"/>
          <w:highlight w:val="white"/>
          <w:lang w:val="zh-CN"/>
        </w:rPr>
      </w:pPr>
      <w:r w:rsidRPr="00505567">
        <w:rPr>
          <w:rFonts w:ascii="宋体" w:hAnsi="宋体" w:hint="eastAsia"/>
          <w:sz w:val="24"/>
        </w:rPr>
        <w:t>（11）</w:t>
      </w:r>
      <w:r w:rsidRPr="00505567">
        <w:rPr>
          <w:rFonts w:ascii="宋体" w:hAnsi="宋体"/>
          <w:b/>
          <w:bCs/>
          <w:kern w:val="0"/>
          <w:sz w:val="24"/>
          <w:highlight w:val="white"/>
          <w:lang w:val="zh-CN"/>
        </w:rPr>
        <w:t>一氧化碳（致命剂量</w:t>
      </w:r>
      <w:smartTag w:uri="urn:schemas-microsoft-com:office:smarttags" w:element="chmetcnv">
        <w:smartTagPr>
          <w:attr w:name="TCSC" w:val="0"/>
          <w:attr w:name="NumberType" w:val="1"/>
          <w:attr w:name="Negative" w:val="False"/>
          <w:attr w:name="HasSpace" w:val="False"/>
          <w:attr w:name="SourceValue" w:val="1"/>
          <w:attr w:name="UnitName" w:val="克"/>
        </w:smartTagPr>
        <w:r w:rsidRPr="00505567">
          <w:rPr>
            <w:rFonts w:ascii="宋体" w:hAnsi="宋体"/>
            <w:b/>
            <w:bCs/>
            <w:kern w:val="0"/>
            <w:sz w:val="24"/>
            <w:highlight w:val="white"/>
          </w:rPr>
          <w:t>1</w:t>
        </w:r>
        <w:r w:rsidRPr="00505567">
          <w:rPr>
            <w:rFonts w:ascii="宋体" w:hAnsi="宋体"/>
            <w:b/>
            <w:bCs/>
            <w:kern w:val="0"/>
            <w:sz w:val="24"/>
            <w:highlight w:val="white"/>
            <w:lang w:val="zh-CN"/>
          </w:rPr>
          <w:t>克</w:t>
        </w:r>
      </w:smartTag>
      <w:r w:rsidRPr="00505567">
        <w:rPr>
          <w:rFonts w:ascii="宋体" w:hAnsi="宋体"/>
          <w:b/>
          <w:bCs/>
          <w:kern w:val="0"/>
          <w:sz w:val="24"/>
          <w:highlight w:val="white"/>
          <w:lang w:val="zh-CN"/>
        </w:rPr>
        <w:t>）</w:t>
      </w:r>
    </w:p>
    <w:p w:rsidR="0011070C" w:rsidRPr="00505567" w:rsidRDefault="0011070C" w:rsidP="0011070C">
      <w:pPr>
        <w:tabs>
          <w:tab w:val="left" w:pos="742"/>
          <w:tab w:val="left" w:pos="868"/>
        </w:tabs>
        <w:spacing w:line="360" w:lineRule="auto"/>
        <w:ind w:firstLineChars="200" w:firstLine="480"/>
        <w:contextualSpacing/>
        <w:mirrorIndents/>
        <w:rPr>
          <w:rFonts w:ascii="宋体" w:hAnsi="宋体"/>
          <w:kern w:val="0"/>
          <w:sz w:val="24"/>
          <w:highlight w:val="white"/>
        </w:rPr>
      </w:pPr>
      <w:r w:rsidRPr="00505567">
        <w:rPr>
          <w:rFonts w:ascii="宋体" w:hAnsi="宋体"/>
          <w:kern w:val="0"/>
          <w:sz w:val="24"/>
          <w:highlight w:val="white"/>
          <w:lang w:val="zh-CN"/>
        </w:rPr>
        <w:t>清除火源。将患者转移到空气新鲜的地方，使其躺下。为了使其减少氧气的消耗量，加保暖。</w:t>
      </w:r>
    </w:p>
    <w:p w:rsidR="0011070C" w:rsidRPr="00505567" w:rsidRDefault="0011070C" w:rsidP="0011070C">
      <w:pPr>
        <w:spacing w:line="360" w:lineRule="auto"/>
        <w:ind w:firstLineChars="196" w:firstLine="472"/>
        <w:contextualSpacing/>
        <w:mirrorIndents/>
        <w:rPr>
          <w:rFonts w:ascii="宋体" w:hAnsi="宋体"/>
          <w:b/>
          <w:sz w:val="24"/>
        </w:rPr>
      </w:pPr>
      <w:r w:rsidRPr="00505567">
        <w:rPr>
          <w:rFonts w:ascii="宋体" w:hAnsi="宋体" w:hint="eastAsia"/>
          <w:b/>
          <w:sz w:val="24"/>
        </w:rPr>
        <w:t>七、</w:t>
      </w:r>
      <w:r w:rsidRPr="00505567">
        <w:rPr>
          <w:rFonts w:ascii="宋体" w:hAnsi="宋体"/>
          <w:b/>
          <w:sz w:val="24"/>
        </w:rPr>
        <w:t>触电救护</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1、</w:t>
      </w:r>
      <w:r w:rsidRPr="00505567">
        <w:rPr>
          <w:rFonts w:ascii="宋体" w:hAnsi="宋体"/>
          <w:sz w:val="24"/>
        </w:rPr>
        <w:t>尽快让触电人员脱离电源。应立即关闭电源或拔掉电源插头。若无法及时找到或断开电源，可用干燥的木棒、竹竿等绝缘物挑开电线；不得直接触碰带电物体和触电者的裸露身体。</w:t>
      </w:r>
    </w:p>
    <w:p w:rsidR="0011070C" w:rsidRPr="00505567" w:rsidRDefault="0011070C" w:rsidP="0011070C">
      <w:pPr>
        <w:spacing w:line="360" w:lineRule="auto"/>
        <w:ind w:firstLineChars="200" w:firstLine="480"/>
        <w:contextualSpacing/>
        <w:mirrorIndents/>
        <w:rPr>
          <w:rFonts w:ascii="宋体" w:hAnsi="宋体"/>
          <w:sz w:val="24"/>
        </w:rPr>
      </w:pPr>
      <w:r w:rsidRPr="00505567">
        <w:rPr>
          <w:rFonts w:ascii="宋体" w:hAnsi="宋体" w:hint="eastAsia"/>
          <w:sz w:val="24"/>
        </w:rPr>
        <w:t>2、</w:t>
      </w:r>
      <w:r w:rsidRPr="00505567">
        <w:rPr>
          <w:rFonts w:ascii="宋体" w:hAnsi="宋体"/>
          <w:sz w:val="24"/>
        </w:rPr>
        <w:t>实施急救并求医。触电者脱离电源后，应迅速将其移到通风干燥的地方仰卧。若触电者呼吸、心跳均停止，应在保持触电者气道通畅的基础上，立即交替进行人工呼吸和胸外按压等急救措施，同 时 立 即 拨 打“120”，尽快将触电者送往医院，途中继续进行心肺复苏术。</w:t>
      </w:r>
    </w:p>
    <w:p w:rsidR="0011070C" w:rsidRPr="00505567" w:rsidRDefault="0011070C" w:rsidP="0011070C">
      <w:pPr>
        <w:spacing w:line="360" w:lineRule="auto"/>
        <w:contextualSpacing/>
        <w:mirrorIndents/>
        <w:jc w:val="center"/>
        <w:rPr>
          <w:rFonts w:ascii="宋体" w:hAnsi="宋体"/>
          <w:b/>
          <w:sz w:val="24"/>
        </w:rPr>
      </w:pPr>
      <w:r w:rsidRPr="00505567">
        <w:rPr>
          <w:rFonts w:ascii="宋体" w:hAnsi="宋体" w:hint="eastAsia"/>
          <w:b/>
          <w:sz w:val="24"/>
        </w:rPr>
        <w:lastRenderedPageBreak/>
        <w:t>主要参考资料</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bCs/>
          <w:szCs w:val="21"/>
        </w:rPr>
        <w:t>《浙江大学安全手册 》</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bCs/>
          <w:szCs w:val="21"/>
        </w:rPr>
        <w:t>《化学物质及实验室安全手册》（加州大学）</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bCs/>
          <w:szCs w:val="21"/>
        </w:rPr>
        <w:t>高校实验室生物安全技术与管理/郑春龙主编.-杭州：浙江大学出版社，2013.8</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hint="eastAsia"/>
          <w:bCs/>
          <w:szCs w:val="21"/>
        </w:rPr>
        <w:t>《医学与生物学实验室安全技术管理</w:t>
      </w:r>
      <w:r w:rsidRPr="00505567">
        <w:rPr>
          <w:rFonts w:ascii="宋体" w:hAnsi="宋体"/>
          <w:bCs/>
          <w:szCs w:val="21"/>
        </w:rPr>
        <w:t>/</w:t>
      </w:r>
      <w:r w:rsidRPr="00505567">
        <w:rPr>
          <w:rFonts w:ascii="宋体" w:hAnsi="宋体" w:hint="eastAsia"/>
          <w:bCs/>
          <w:szCs w:val="21"/>
        </w:rPr>
        <w:t>范宪周，孟宪敏主编</w:t>
      </w:r>
      <w:r w:rsidRPr="00505567">
        <w:rPr>
          <w:rFonts w:ascii="宋体" w:hAnsi="宋体"/>
          <w:bCs/>
          <w:szCs w:val="21"/>
        </w:rPr>
        <w:t xml:space="preserve">.-2版.- </w:t>
      </w:r>
      <w:r w:rsidRPr="00505567">
        <w:rPr>
          <w:rFonts w:ascii="宋体" w:hAnsi="宋体" w:hint="eastAsia"/>
          <w:bCs/>
          <w:szCs w:val="21"/>
        </w:rPr>
        <w:t>北京</w:t>
      </w:r>
      <w:r w:rsidRPr="00505567">
        <w:rPr>
          <w:rFonts w:ascii="宋体" w:hAnsi="宋体"/>
          <w:bCs/>
          <w:szCs w:val="21"/>
        </w:rPr>
        <w:t>:</w:t>
      </w:r>
      <w:r w:rsidRPr="00505567">
        <w:rPr>
          <w:rFonts w:ascii="宋体" w:hAnsi="宋体" w:hint="eastAsia"/>
          <w:bCs/>
          <w:szCs w:val="21"/>
        </w:rPr>
        <w:t>北京大学医学出版社，</w:t>
      </w:r>
      <w:r w:rsidRPr="00505567">
        <w:rPr>
          <w:rFonts w:ascii="宋体" w:hAnsi="宋体"/>
          <w:bCs/>
          <w:szCs w:val="21"/>
        </w:rPr>
        <w:t>2013.7</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bCs/>
          <w:szCs w:val="21"/>
        </w:rPr>
        <w:t>高校实验室化学安全与防护/冯建跃主编.-杭州：浙江大学出版社，2012.9(2013.11重印)</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bCs/>
          <w:szCs w:val="21"/>
        </w:rPr>
        <w:t>北京大学医学部实验室安全管理办法</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bCs/>
          <w:szCs w:val="21"/>
        </w:rPr>
        <w:t>大学实验室安全基础/黄凯</w:t>
      </w:r>
      <w:r w:rsidRPr="00505567">
        <w:rPr>
          <w:rFonts w:ascii="宋体" w:hAnsi="宋体" w:hint="eastAsia"/>
          <w:bCs/>
          <w:szCs w:val="21"/>
        </w:rPr>
        <w:t>，张志强，李恩敬</w:t>
      </w:r>
      <w:r w:rsidRPr="00505567">
        <w:rPr>
          <w:rFonts w:ascii="宋体" w:hAnsi="宋体"/>
          <w:bCs/>
          <w:szCs w:val="21"/>
        </w:rPr>
        <w:t>主编，-北京：北京大学出版社，2012.10</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bCs/>
          <w:szCs w:val="21"/>
        </w:rPr>
        <w:t>北京大学医学部放射性同位素与射线装置管理实施细则</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hint="eastAsia"/>
          <w:bCs/>
          <w:szCs w:val="21"/>
        </w:rPr>
        <w:t>北京大学医学部实验动物的安全管理细则</w:t>
      </w:r>
    </w:p>
    <w:p w:rsidR="0011070C" w:rsidRPr="00505567" w:rsidRDefault="0011070C" w:rsidP="0011070C">
      <w:pPr>
        <w:numPr>
          <w:ilvl w:val="0"/>
          <w:numId w:val="40"/>
        </w:numPr>
        <w:adjustRightInd w:val="0"/>
        <w:snapToGrid w:val="0"/>
        <w:spacing w:line="360" w:lineRule="auto"/>
        <w:jc w:val="left"/>
        <w:rPr>
          <w:rFonts w:ascii="宋体" w:hAnsi="宋体"/>
          <w:bCs/>
          <w:szCs w:val="21"/>
        </w:rPr>
      </w:pPr>
      <w:r w:rsidRPr="00505567">
        <w:rPr>
          <w:rFonts w:ascii="宋体" w:hAnsi="宋体" w:hint="eastAsia"/>
          <w:bCs/>
          <w:szCs w:val="21"/>
        </w:rPr>
        <w:t>东南大学实验室安全知识学习网</w:t>
      </w:r>
      <w:r w:rsidRPr="00505567">
        <w:rPr>
          <w:rFonts w:ascii="宋体" w:hAnsi="宋体"/>
          <w:bCs/>
          <w:szCs w:val="21"/>
        </w:rPr>
        <w:t>http://safe.seu.deu.cn/</w:t>
      </w:r>
    </w:p>
    <w:p w:rsidR="0011070C" w:rsidRPr="00505567" w:rsidRDefault="0011070C" w:rsidP="0011070C">
      <w:pPr>
        <w:adjustRightInd w:val="0"/>
        <w:snapToGrid w:val="0"/>
        <w:spacing w:line="360" w:lineRule="auto"/>
        <w:ind w:firstLineChars="200" w:firstLine="480"/>
        <w:rPr>
          <w:rFonts w:ascii="宋体" w:hAnsi="宋体"/>
          <w:bCs/>
          <w:sz w:val="24"/>
        </w:rPr>
      </w:pPr>
    </w:p>
    <w:p w:rsidR="0011070C" w:rsidRPr="00505567" w:rsidRDefault="0011070C" w:rsidP="0011070C">
      <w:pPr>
        <w:tabs>
          <w:tab w:val="left" w:pos="1725"/>
        </w:tabs>
        <w:spacing w:line="360" w:lineRule="auto"/>
        <w:contextualSpacing/>
        <w:mirrorIndents/>
        <w:rPr>
          <w:rFonts w:ascii="黑体" w:eastAsia="黑体" w:hAnsi="黑体"/>
          <w:sz w:val="28"/>
          <w:szCs w:val="28"/>
        </w:rPr>
      </w:pPr>
    </w:p>
    <w:p w:rsidR="0011070C" w:rsidRPr="00505567" w:rsidRDefault="0011070C" w:rsidP="0011070C">
      <w:pPr>
        <w:spacing w:line="360" w:lineRule="auto"/>
        <w:contextualSpacing/>
        <w:mirrorIndents/>
        <w:jc w:val="center"/>
        <w:rPr>
          <w:rFonts w:ascii="黑体" w:eastAsia="黑体" w:hAnsi="黑体"/>
          <w:b/>
          <w:bCs/>
          <w:sz w:val="28"/>
          <w:szCs w:val="28"/>
        </w:rPr>
      </w:pPr>
      <w:r w:rsidRPr="00505567">
        <w:rPr>
          <w:rFonts w:ascii="黑体" w:eastAsia="黑体" w:hAnsi="黑体" w:hint="eastAsia"/>
          <w:sz w:val="28"/>
          <w:szCs w:val="28"/>
        </w:rPr>
        <w:t>附录一</w:t>
      </w:r>
      <w:r w:rsidRPr="00505567">
        <w:rPr>
          <w:rFonts w:ascii="黑体" w:eastAsia="黑体" w:hAnsi="黑体" w:hint="eastAsia"/>
          <w:b/>
          <w:bCs/>
          <w:sz w:val="28"/>
          <w:szCs w:val="28"/>
        </w:rPr>
        <w:t>北京大学药学院安全管理制度</w:t>
      </w:r>
    </w:p>
    <w:p w:rsidR="0011070C" w:rsidRPr="00505567" w:rsidRDefault="0011070C" w:rsidP="0011070C">
      <w:pPr>
        <w:spacing w:before="156" w:line="360" w:lineRule="auto"/>
        <w:contextualSpacing/>
        <w:mirrorIndents/>
        <w:jc w:val="left"/>
        <w:rPr>
          <w:rFonts w:ascii="宋体" w:hAnsi="宋体"/>
          <w:bCs/>
          <w:sz w:val="24"/>
        </w:rPr>
      </w:pPr>
      <w:r w:rsidRPr="00505567">
        <w:rPr>
          <w:rFonts w:ascii="宋体" w:hAnsi="宋体" w:hint="eastAsia"/>
          <w:bCs/>
          <w:sz w:val="24"/>
        </w:rPr>
        <w:t xml:space="preserve">    药学院是医学部一级防火区，重点防火单位，全院师生员工都要高度重视安全保卫工作，树立“安全第一”的思想，严格执行层层负责的安全管理制度，保证教学和科研工作的正常进行。</w:t>
      </w:r>
    </w:p>
    <w:p w:rsidR="0011070C" w:rsidRPr="00505567" w:rsidRDefault="0011070C" w:rsidP="0011070C">
      <w:pPr>
        <w:spacing w:line="360" w:lineRule="auto"/>
        <w:contextualSpacing/>
        <w:mirrorIndents/>
        <w:rPr>
          <w:sz w:val="24"/>
        </w:rPr>
      </w:pPr>
      <w:r w:rsidRPr="00505567">
        <w:rPr>
          <w:rFonts w:hint="eastAsia"/>
          <w:sz w:val="24"/>
        </w:rPr>
        <w:t xml:space="preserve">    1</w:t>
      </w:r>
      <w:r w:rsidRPr="00505567">
        <w:rPr>
          <w:rFonts w:hint="eastAsia"/>
          <w:sz w:val="24"/>
        </w:rPr>
        <w:t>、学院院长、书记，系、室、所、中心主任（所长）及书记是本单位的安全第一责任人；负责行政工作的院，系、室、所、中心领导具体负责本单位的安全保卫工作。</w:t>
      </w:r>
    </w:p>
    <w:p w:rsidR="0011070C" w:rsidRPr="00505567" w:rsidRDefault="0011070C" w:rsidP="0011070C">
      <w:pPr>
        <w:spacing w:line="360" w:lineRule="auto"/>
        <w:contextualSpacing/>
        <w:mirrorIndents/>
        <w:rPr>
          <w:sz w:val="24"/>
        </w:rPr>
      </w:pPr>
      <w:r w:rsidRPr="00505567">
        <w:rPr>
          <w:rFonts w:hint="eastAsia"/>
          <w:sz w:val="24"/>
        </w:rPr>
        <w:t xml:space="preserve">    2</w:t>
      </w:r>
      <w:r w:rsidRPr="00505567">
        <w:rPr>
          <w:rFonts w:hint="eastAsia"/>
          <w:sz w:val="24"/>
        </w:rPr>
        <w:t>、各房间必须设有安全员（含学生实验室）。研究生实验室实行学院</w:t>
      </w:r>
      <w:r w:rsidRPr="00505567">
        <w:rPr>
          <w:sz w:val="24"/>
        </w:rPr>
        <w:t>-</w:t>
      </w:r>
      <w:r w:rsidRPr="00505567">
        <w:rPr>
          <w:rFonts w:hint="eastAsia"/>
          <w:sz w:val="24"/>
        </w:rPr>
        <w:t>系室</w:t>
      </w:r>
      <w:r w:rsidRPr="00505567">
        <w:rPr>
          <w:sz w:val="24"/>
        </w:rPr>
        <w:t>-PI-</w:t>
      </w:r>
      <w:r w:rsidRPr="00505567">
        <w:rPr>
          <w:rFonts w:hint="eastAsia"/>
          <w:sz w:val="24"/>
        </w:rPr>
        <w:t>研究生分级负责制，即研究生向导师负责，导师向系、室、所、中心负责，系、室、所、中心向学院负责。要做到严格管理，整洁有序，清洁卫生，无安全隐患。</w:t>
      </w:r>
    </w:p>
    <w:p w:rsidR="0011070C" w:rsidRPr="00505567" w:rsidRDefault="0011070C" w:rsidP="0011070C">
      <w:pPr>
        <w:spacing w:line="360" w:lineRule="auto"/>
        <w:contextualSpacing/>
        <w:mirrorIndents/>
        <w:rPr>
          <w:sz w:val="24"/>
        </w:rPr>
      </w:pPr>
      <w:r w:rsidRPr="00505567">
        <w:rPr>
          <w:rFonts w:hint="eastAsia"/>
          <w:sz w:val="24"/>
        </w:rPr>
        <w:t xml:space="preserve">    3</w:t>
      </w:r>
      <w:r w:rsidRPr="00505567">
        <w:rPr>
          <w:rFonts w:hint="eastAsia"/>
          <w:sz w:val="24"/>
        </w:rPr>
        <w:t>、学院全体师生员工要严格遵守校纪校规及实验室安全管理办法，实验室内所有的公共设施，由药学院统一管理，任何人不得擅自更改和挪为他用，非实验室设施不准放置在实验室。实验室需装修、改造等建设时，须向学院提交申请，超过五万元投资额的实验室建设项目，应填写《北京大学医学部实验室建设审批表》，经学校有关部门批准后方可进行。</w:t>
      </w:r>
    </w:p>
    <w:p w:rsidR="0011070C" w:rsidRPr="00505567" w:rsidRDefault="0011070C" w:rsidP="0011070C">
      <w:pPr>
        <w:spacing w:line="360" w:lineRule="auto"/>
        <w:contextualSpacing/>
        <w:mirrorIndents/>
        <w:rPr>
          <w:sz w:val="24"/>
        </w:rPr>
      </w:pPr>
      <w:r w:rsidRPr="00505567">
        <w:rPr>
          <w:rFonts w:hint="eastAsia"/>
          <w:sz w:val="24"/>
        </w:rPr>
        <w:t xml:space="preserve">    4</w:t>
      </w:r>
      <w:r w:rsidRPr="00505567">
        <w:rPr>
          <w:rFonts w:hint="eastAsia"/>
          <w:sz w:val="24"/>
        </w:rPr>
        <w:t>、实验室操作必须注意安全，要严格按照校保卫处制定的“实验室安全防火制度”和实验安全的有关规程进行，要做到人人会正确使用消防灭火器材。发现问题要及时拨打医学部报警求助热线“</w:t>
      </w:r>
      <w:smartTag w:uri="urn:schemas-microsoft-com:office:smarttags" w:element="chmetcnv">
        <w:smartTagPr>
          <w:attr w:name="UnitName" w:val="”"/>
          <w:attr w:name="SourceValue" w:val="1110"/>
          <w:attr w:name="HasSpace" w:val="False"/>
          <w:attr w:name="Negative" w:val="False"/>
          <w:attr w:name="NumberType" w:val="1"/>
          <w:attr w:name="TCSC" w:val="0"/>
        </w:smartTagPr>
        <w:r w:rsidRPr="00505567">
          <w:rPr>
            <w:rFonts w:hint="eastAsia"/>
            <w:sz w:val="24"/>
          </w:rPr>
          <w:t>1110</w:t>
        </w:r>
        <w:r w:rsidRPr="00505567">
          <w:rPr>
            <w:rFonts w:hint="eastAsia"/>
            <w:sz w:val="24"/>
          </w:rPr>
          <w:t>”</w:t>
        </w:r>
      </w:smartTag>
      <w:r w:rsidRPr="00505567">
        <w:rPr>
          <w:rFonts w:hint="eastAsia"/>
          <w:sz w:val="24"/>
        </w:rPr>
        <w:t>。</w:t>
      </w:r>
    </w:p>
    <w:p w:rsidR="0011070C" w:rsidRPr="00505567" w:rsidRDefault="0011070C" w:rsidP="0011070C">
      <w:pPr>
        <w:spacing w:line="360" w:lineRule="auto"/>
        <w:ind w:firstLine="480"/>
        <w:contextualSpacing/>
        <w:mirrorIndents/>
        <w:rPr>
          <w:sz w:val="24"/>
        </w:rPr>
      </w:pPr>
      <w:r w:rsidRPr="00505567">
        <w:rPr>
          <w:rFonts w:hint="eastAsia"/>
          <w:sz w:val="24"/>
        </w:rPr>
        <w:t>5</w:t>
      </w:r>
      <w:r w:rsidRPr="00505567">
        <w:rPr>
          <w:rFonts w:hint="eastAsia"/>
          <w:sz w:val="24"/>
        </w:rPr>
        <w:t>、实验室各类</w:t>
      </w:r>
      <w:r w:rsidRPr="00505567">
        <w:rPr>
          <w:sz w:val="24"/>
        </w:rPr>
        <w:t>危化品</w:t>
      </w:r>
      <w:r w:rsidRPr="00505567">
        <w:rPr>
          <w:rFonts w:hint="eastAsia"/>
          <w:sz w:val="24"/>
        </w:rPr>
        <w:t>、易制毒化学品、</w:t>
      </w:r>
      <w:r w:rsidRPr="00505567">
        <w:rPr>
          <w:sz w:val="24"/>
        </w:rPr>
        <w:t>麻醉药品和精神药品</w:t>
      </w:r>
      <w:r w:rsidRPr="00505567">
        <w:rPr>
          <w:rFonts w:hint="eastAsia"/>
          <w:sz w:val="24"/>
        </w:rPr>
        <w:t>、放射品的购置、使用、管</w:t>
      </w:r>
      <w:r w:rsidRPr="00505567">
        <w:rPr>
          <w:rFonts w:hint="eastAsia"/>
          <w:sz w:val="24"/>
        </w:rPr>
        <w:lastRenderedPageBreak/>
        <w:t>理，要严格按照国家及医学部相关管理规定执行，使用化学危险品要明确专人负责管理；在实验室不准放置过量的试剂及药品，未开封的易燃、易爆、有毒试剂存放不能超过三日量，使用过的试剂及药品须分类回收，严格按程序进行回收处理。</w:t>
      </w:r>
    </w:p>
    <w:p w:rsidR="0011070C" w:rsidRPr="00505567" w:rsidRDefault="0011070C" w:rsidP="0011070C">
      <w:pPr>
        <w:spacing w:line="360" w:lineRule="auto"/>
        <w:ind w:firstLine="480"/>
        <w:contextualSpacing/>
        <w:mirrorIndents/>
        <w:rPr>
          <w:sz w:val="24"/>
        </w:rPr>
      </w:pPr>
      <w:r w:rsidRPr="00505567">
        <w:rPr>
          <w:rFonts w:hint="eastAsia"/>
          <w:sz w:val="24"/>
        </w:rPr>
        <w:t>6</w:t>
      </w:r>
      <w:r w:rsidRPr="00505567">
        <w:rPr>
          <w:rFonts w:hint="eastAsia"/>
          <w:sz w:val="24"/>
        </w:rPr>
        <w:t>、实验动物要严格按照《医学部实验动物的安全管理细则》购置、领用、育养、管理。实验人员在使用实验动物的过程中，必须认真按照实验操作规程进行，要爱护、珍惜实验动物；实验结束后，必须按规定进行后续处理。</w:t>
      </w:r>
    </w:p>
    <w:p w:rsidR="0011070C" w:rsidRPr="00505567" w:rsidRDefault="0011070C" w:rsidP="0011070C">
      <w:pPr>
        <w:spacing w:line="360" w:lineRule="auto"/>
        <w:contextualSpacing/>
        <w:mirrorIndents/>
        <w:rPr>
          <w:sz w:val="24"/>
        </w:rPr>
      </w:pPr>
      <w:r w:rsidRPr="00505567">
        <w:rPr>
          <w:rFonts w:hint="eastAsia"/>
          <w:sz w:val="24"/>
        </w:rPr>
        <w:t xml:space="preserve">    7</w:t>
      </w:r>
      <w:r w:rsidRPr="00505567">
        <w:rPr>
          <w:rFonts w:hint="eastAsia"/>
          <w:sz w:val="24"/>
        </w:rPr>
        <w:t>、实验室精密和贵重仪器的管理严格实行专人管理制度和实验室内的一切设施损坏赔偿制度，赔偿金额按《北京大学医学部实验室损坏、丢失设备赔偿细则》执行。</w:t>
      </w:r>
    </w:p>
    <w:p w:rsidR="0011070C" w:rsidRPr="00505567" w:rsidRDefault="0011070C" w:rsidP="0011070C">
      <w:pPr>
        <w:spacing w:line="360" w:lineRule="auto"/>
        <w:ind w:firstLine="480"/>
        <w:contextualSpacing/>
        <w:mirrorIndents/>
        <w:rPr>
          <w:sz w:val="24"/>
        </w:rPr>
      </w:pPr>
      <w:r w:rsidRPr="00505567">
        <w:rPr>
          <w:rFonts w:hint="eastAsia"/>
          <w:sz w:val="24"/>
        </w:rPr>
        <w:t>8</w:t>
      </w:r>
      <w:r w:rsidRPr="00505567">
        <w:rPr>
          <w:rFonts w:hint="eastAsia"/>
          <w:sz w:val="24"/>
        </w:rPr>
        <w:t>、禁止将废弃试剂、药品及浓酸、浓碱、易燃、易爆、有毒物品倒入下水道及垃圾道，以防堵塞、腐蚀、污染管道或引起火灾。</w:t>
      </w:r>
    </w:p>
    <w:p w:rsidR="0011070C" w:rsidRPr="00505567" w:rsidRDefault="0011070C" w:rsidP="0011070C">
      <w:pPr>
        <w:spacing w:line="360" w:lineRule="auto"/>
        <w:ind w:firstLine="480"/>
        <w:contextualSpacing/>
        <w:mirrorIndents/>
        <w:rPr>
          <w:sz w:val="24"/>
        </w:rPr>
      </w:pPr>
      <w:r w:rsidRPr="00505567">
        <w:rPr>
          <w:rFonts w:hint="eastAsia"/>
          <w:sz w:val="24"/>
        </w:rPr>
        <w:t>9</w:t>
      </w:r>
      <w:r w:rsidRPr="00505567">
        <w:rPr>
          <w:rFonts w:hint="eastAsia"/>
          <w:sz w:val="24"/>
        </w:rPr>
        <w:t>、禁止在实验台、药品柜、试剂架、墙壁等设施上进行涂抹、油漆、刻画、粘贴，安装锁具的门、台、柜等要保存好原始钥匙，禁止随意拆、撬、改装。未经院许可不准安装防盗门、外挂门锁等。</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hint="eastAsia"/>
          <w:sz w:val="24"/>
        </w:rPr>
        <w:t>10</w:t>
      </w:r>
      <w:r w:rsidRPr="00505567">
        <w:rPr>
          <w:rFonts w:hint="eastAsia"/>
          <w:sz w:val="24"/>
        </w:rPr>
        <w:t>、</w:t>
      </w:r>
      <w:r w:rsidRPr="00505567">
        <w:rPr>
          <w:rFonts w:ascii="宋体" w:hAnsi="宋体" w:hint="eastAsia"/>
          <w:sz w:val="24"/>
        </w:rPr>
        <w:t>禁止</w:t>
      </w:r>
      <w:r w:rsidRPr="00505567">
        <w:rPr>
          <w:rFonts w:ascii="宋体" w:hAnsi="宋体"/>
          <w:kern w:val="0"/>
          <w:sz w:val="24"/>
          <w:lang w:val="zh-CN"/>
        </w:rPr>
        <w:t>在实验室</w:t>
      </w:r>
      <w:r w:rsidRPr="00505567">
        <w:rPr>
          <w:rFonts w:ascii="宋体" w:hAnsi="宋体" w:hint="eastAsia"/>
          <w:kern w:val="0"/>
          <w:sz w:val="24"/>
          <w:lang w:val="zh-CN"/>
        </w:rPr>
        <w:t>、</w:t>
      </w:r>
      <w:r w:rsidRPr="00505567">
        <w:rPr>
          <w:rFonts w:ascii="宋体" w:hAnsi="宋体" w:hint="eastAsia"/>
          <w:sz w:val="24"/>
        </w:rPr>
        <w:t>办公室过夜留宿；禁止在实验室、办公室私拉电线、违章安装用电设备（如电炉等）。</w:t>
      </w:r>
    </w:p>
    <w:p w:rsidR="0011070C" w:rsidRPr="00505567" w:rsidRDefault="0011070C" w:rsidP="0011070C">
      <w:pPr>
        <w:tabs>
          <w:tab w:val="left" w:pos="7170"/>
        </w:tabs>
        <w:spacing w:line="360" w:lineRule="auto"/>
        <w:ind w:firstLineChars="200" w:firstLine="480"/>
        <w:contextualSpacing/>
        <w:mirrorIndents/>
        <w:rPr>
          <w:rFonts w:ascii="宋体" w:hAnsi="宋体"/>
          <w:kern w:val="0"/>
          <w:sz w:val="24"/>
          <w:lang w:val="zh-CN"/>
        </w:rPr>
      </w:pPr>
      <w:r w:rsidRPr="00505567">
        <w:rPr>
          <w:rFonts w:ascii="宋体" w:hAnsi="宋体" w:hint="eastAsia"/>
          <w:kern w:val="0"/>
          <w:sz w:val="24"/>
          <w:lang w:val="zh-CN"/>
        </w:rPr>
        <w:t>11、</w:t>
      </w:r>
      <w:r w:rsidRPr="00505567">
        <w:rPr>
          <w:rFonts w:ascii="宋体" w:hAnsi="宋体" w:hint="eastAsia"/>
          <w:sz w:val="24"/>
        </w:rPr>
        <w:t>禁止</w:t>
      </w:r>
      <w:r w:rsidRPr="00505567">
        <w:rPr>
          <w:rFonts w:ascii="宋体" w:hAnsi="宋体"/>
          <w:kern w:val="0"/>
          <w:sz w:val="24"/>
          <w:lang w:val="zh-CN"/>
        </w:rPr>
        <w:t>在实验室内吸烟、进食</w:t>
      </w:r>
      <w:r w:rsidRPr="00505567">
        <w:rPr>
          <w:rFonts w:ascii="宋体" w:hAnsi="宋体" w:hint="eastAsia"/>
          <w:kern w:val="0"/>
          <w:sz w:val="24"/>
          <w:lang w:val="zh-CN"/>
        </w:rPr>
        <w:t>；</w:t>
      </w:r>
      <w:r w:rsidRPr="00505567">
        <w:rPr>
          <w:rFonts w:ascii="宋体" w:hAnsi="宋体" w:hint="eastAsia"/>
          <w:sz w:val="24"/>
        </w:rPr>
        <w:t>禁止</w:t>
      </w:r>
      <w:r w:rsidRPr="00505567">
        <w:rPr>
          <w:rFonts w:ascii="宋体" w:hAnsi="宋体"/>
          <w:kern w:val="0"/>
          <w:sz w:val="24"/>
          <w:lang w:val="zh-CN"/>
        </w:rPr>
        <w:t>独自一人在实验室里做危险性强、安全隐患大的实验</w:t>
      </w:r>
      <w:r w:rsidRPr="00505567">
        <w:rPr>
          <w:rFonts w:ascii="宋体" w:hAnsi="宋体" w:hint="eastAsia"/>
          <w:kern w:val="0"/>
          <w:sz w:val="24"/>
          <w:lang w:val="zh-CN"/>
        </w:rPr>
        <w:t>；禁止</w:t>
      </w:r>
      <w:r w:rsidRPr="00505567">
        <w:rPr>
          <w:rFonts w:ascii="宋体" w:hAnsi="宋体"/>
          <w:kern w:val="0"/>
          <w:sz w:val="24"/>
          <w:lang w:val="zh-CN"/>
        </w:rPr>
        <w:t>在实验室放置与实验无关的物品</w:t>
      </w:r>
      <w:r w:rsidRPr="00505567">
        <w:rPr>
          <w:rFonts w:ascii="宋体" w:hAnsi="宋体" w:hint="eastAsia"/>
          <w:kern w:val="0"/>
          <w:sz w:val="24"/>
          <w:lang w:val="zh-CN"/>
        </w:rPr>
        <w:t>；禁止在楼道内堆放任何物品。</w:t>
      </w:r>
    </w:p>
    <w:p w:rsidR="0011070C" w:rsidRPr="00505567" w:rsidRDefault="0011070C" w:rsidP="0011070C">
      <w:pPr>
        <w:spacing w:line="360" w:lineRule="auto"/>
        <w:ind w:firstLine="480"/>
        <w:contextualSpacing/>
        <w:mirrorIndents/>
        <w:rPr>
          <w:sz w:val="24"/>
        </w:rPr>
      </w:pPr>
      <w:r w:rsidRPr="00505567">
        <w:rPr>
          <w:rFonts w:hint="eastAsia"/>
          <w:sz w:val="24"/>
        </w:rPr>
        <w:t>12</w:t>
      </w:r>
      <w:r w:rsidRPr="00505567">
        <w:rPr>
          <w:rFonts w:hint="eastAsia"/>
          <w:sz w:val="24"/>
        </w:rPr>
        <w:t>、严格执行学院</w:t>
      </w:r>
      <w:r w:rsidRPr="00505567">
        <w:rPr>
          <w:sz w:val="24"/>
        </w:rPr>
        <w:t>门禁管理</w:t>
      </w:r>
      <w:r w:rsidRPr="00505567">
        <w:rPr>
          <w:rFonts w:hint="eastAsia"/>
          <w:sz w:val="24"/>
        </w:rPr>
        <w:t>有关规定，晚上</w:t>
      </w:r>
      <w:r w:rsidRPr="00505567">
        <w:rPr>
          <w:rFonts w:hint="eastAsia"/>
          <w:sz w:val="24"/>
        </w:rPr>
        <w:t>12</w:t>
      </w:r>
      <w:r w:rsidRPr="00505567">
        <w:rPr>
          <w:rFonts w:hint="eastAsia"/>
          <w:sz w:val="24"/>
        </w:rPr>
        <w:t>：</w:t>
      </w:r>
      <w:r w:rsidRPr="00505567">
        <w:rPr>
          <w:rFonts w:hint="eastAsia"/>
          <w:sz w:val="24"/>
        </w:rPr>
        <w:t>00</w:t>
      </w:r>
      <w:r w:rsidRPr="00505567">
        <w:rPr>
          <w:rFonts w:hint="eastAsia"/>
          <w:sz w:val="24"/>
        </w:rPr>
        <w:t>以后离开的师生要在门卫进行登记，实行下班前</w:t>
      </w:r>
      <w:r w:rsidRPr="00505567">
        <w:rPr>
          <w:rFonts w:hint="eastAsia"/>
          <w:sz w:val="24"/>
        </w:rPr>
        <w:t>5</w:t>
      </w:r>
      <w:r w:rsidRPr="00505567">
        <w:rPr>
          <w:rFonts w:hint="eastAsia"/>
          <w:sz w:val="24"/>
        </w:rPr>
        <w:t>分钟检查制度，离开实验室、办公室时要关好水、电、门、窗。</w:t>
      </w:r>
    </w:p>
    <w:p w:rsidR="0011070C" w:rsidRPr="00505567" w:rsidRDefault="0011070C" w:rsidP="0011070C">
      <w:pPr>
        <w:spacing w:line="360" w:lineRule="auto"/>
        <w:ind w:firstLine="480"/>
        <w:contextualSpacing/>
        <w:mirrorIndents/>
        <w:rPr>
          <w:sz w:val="24"/>
        </w:rPr>
      </w:pPr>
      <w:r w:rsidRPr="00505567">
        <w:rPr>
          <w:rFonts w:hint="eastAsia"/>
          <w:sz w:val="24"/>
        </w:rPr>
        <w:t>13</w:t>
      </w:r>
      <w:r w:rsidRPr="00505567">
        <w:rPr>
          <w:rFonts w:hint="eastAsia"/>
          <w:sz w:val="24"/>
        </w:rPr>
        <w:t>、严格执行学院实验室安全准入制度，所有</w:t>
      </w:r>
      <w:r w:rsidRPr="00505567">
        <w:rPr>
          <w:rFonts w:ascii="宋体" w:hAnsi="宋体" w:cs="宋体" w:hint="eastAsia"/>
          <w:kern w:val="0"/>
          <w:sz w:val="24"/>
          <w:lang w:val="zh-CN"/>
        </w:rPr>
        <w:t>研究生、本科生和外来工作人员通过学院组织实验室安全准入考试并签订安全承诺书后方可进入实验室工作</w:t>
      </w:r>
      <w:r w:rsidRPr="00505567">
        <w:rPr>
          <w:rFonts w:hint="eastAsia"/>
          <w:sz w:val="24"/>
        </w:rPr>
        <w:t>，非工作人员不得进入各实验室。</w:t>
      </w:r>
    </w:p>
    <w:p w:rsidR="0011070C" w:rsidRPr="00505567" w:rsidRDefault="0011070C" w:rsidP="0011070C">
      <w:pPr>
        <w:spacing w:line="360" w:lineRule="auto"/>
        <w:ind w:firstLine="480"/>
        <w:contextualSpacing/>
        <w:mirrorIndents/>
        <w:rPr>
          <w:sz w:val="24"/>
        </w:rPr>
      </w:pPr>
      <w:r w:rsidRPr="00505567">
        <w:rPr>
          <w:rFonts w:hint="eastAsia"/>
          <w:sz w:val="24"/>
        </w:rPr>
        <w:t>14</w:t>
      </w:r>
      <w:r w:rsidRPr="00505567">
        <w:rPr>
          <w:rFonts w:hint="eastAsia"/>
          <w:sz w:val="24"/>
        </w:rPr>
        <w:t>、公共财产搬出药学院所属单位须有书面申请并由系、室、所、中心主任签字，经院办备案后方可放行。</w:t>
      </w:r>
    </w:p>
    <w:p w:rsidR="0011070C" w:rsidRPr="00505567" w:rsidRDefault="0011070C" w:rsidP="0011070C">
      <w:pPr>
        <w:spacing w:line="360" w:lineRule="auto"/>
        <w:ind w:firstLine="465"/>
        <w:contextualSpacing/>
        <w:mirrorIndents/>
        <w:rPr>
          <w:sz w:val="24"/>
        </w:rPr>
      </w:pPr>
      <w:r w:rsidRPr="00505567">
        <w:rPr>
          <w:rFonts w:hint="eastAsia"/>
          <w:sz w:val="24"/>
        </w:rPr>
        <w:t>15</w:t>
      </w:r>
      <w:r w:rsidRPr="00505567">
        <w:rPr>
          <w:rFonts w:hint="eastAsia"/>
          <w:sz w:val="24"/>
        </w:rPr>
        <w:t>、所有实验室、办公室不准私自出租。</w:t>
      </w:r>
    </w:p>
    <w:p w:rsidR="0011070C" w:rsidRPr="00505567" w:rsidRDefault="0011070C" w:rsidP="0011070C">
      <w:pPr>
        <w:spacing w:line="360" w:lineRule="auto"/>
        <w:ind w:firstLine="465"/>
        <w:contextualSpacing/>
        <w:mirrorIndents/>
        <w:rPr>
          <w:sz w:val="24"/>
        </w:rPr>
      </w:pPr>
      <w:r w:rsidRPr="00505567">
        <w:rPr>
          <w:rFonts w:hint="eastAsia"/>
          <w:sz w:val="24"/>
        </w:rPr>
        <w:t>16</w:t>
      </w:r>
      <w:r w:rsidRPr="00505567">
        <w:rPr>
          <w:rFonts w:hint="eastAsia"/>
          <w:sz w:val="24"/>
        </w:rPr>
        <w:t>、节假日实行院、系两级安全值班制度。</w:t>
      </w:r>
    </w:p>
    <w:p w:rsidR="0011070C" w:rsidRPr="00505567" w:rsidRDefault="0011070C" w:rsidP="0011070C">
      <w:pPr>
        <w:spacing w:line="360" w:lineRule="auto"/>
        <w:contextualSpacing/>
        <w:mirrorIndents/>
        <w:jc w:val="left"/>
        <w:rPr>
          <w:sz w:val="24"/>
        </w:rPr>
      </w:pPr>
      <w:r w:rsidRPr="00505567">
        <w:rPr>
          <w:rFonts w:hint="eastAsia"/>
          <w:sz w:val="24"/>
        </w:rPr>
        <w:t>以上各条也适用于我院各办公室及院属公共场所。</w:t>
      </w:r>
    </w:p>
    <w:p w:rsidR="0011070C" w:rsidRPr="00505567" w:rsidRDefault="0011070C" w:rsidP="00EF2517">
      <w:pPr>
        <w:spacing w:beforeLines="50" w:before="156" w:line="360" w:lineRule="auto"/>
        <w:contextualSpacing/>
        <w:mirrorIndents/>
        <w:jc w:val="center"/>
        <w:rPr>
          <w:rFonts w:ascii="黑体" w:eastAsia="黑体" w:hAnsi="黑体"/>
          <w:b/>
          <w:sz w:val="28"/>
          <w:szCs w:val="28"/>
        </w:rPr>
      </w:pPr>
      <w:r w:rsidRPr="00505567">
        <w:rPr>
          <w:rFonts w:ascii="黑体" w:eastAsia="黑体" w:hAnsi="黑体" w:hint="eastAsia"/>
          <w:sz w:val="28"/>
          <w:szCs w:val="28"/>
        </w:rPr>
        <w:t>附录二</w:t>
      </w:r>
      <w:r w:rsidRPr="00505567">
        <w:rPr>
          <w:rFonts w:ascii="黑体" w:eastAsia="黑体" w:hAnsi="黑体" w:hint="eastAsia"/>
          <w:b/>
          <w:sz w:val="28"/>
          <w:szCs w:val="28"/>
        </w:rPr>
        <w:t>北京大学药学院实验室安全准入制度（试行）</w:t>
      </w:r>
    </w:p>
    <w:p w:rsidR="0011070C" w:rsidRPr="00505567" w:rsidRDefault="0011070C" w:rsidP="0011070C">
      <w:pPr>
        <w:autoSpaceDE w:val="0"/>
        <w:autoSpaceDN w:val="0"/>
        <w:spacing w:before="156" w:line="360" w:lineRule="auto"/>
        <w:ind w:firstLineChars="200" w:firstLine="480"/>
        <w:rPr>
          <w:rFonts w:ascii="宋体" w:cs="宋体"/>
          <w:b/>
          <w:kern w:val="0"/>
          <w:sz w:val="24"/>
          <w:lang w:val="zh-CN"/>
        </w:rPr>
      </w:pPr>
      <w:r w:rsidRPr="00505567">
        <w:rPr>
          <w:rFonts w:ascii="宋体" w:hAnsi="Calibri" w:cs="宋体" w:hint="eastAsia"/>
          <w:kern w:val="0"/>
          <w:sz w:val="24"/>
          <w:lang w:val="zh-CN"/>
        </w:rPr>
        <w:t>为进一步加强学院实验室的安全管理，确保进入实验室进行科研工作的学生、外来工作</w:t>
      </w:r>
      <w:r w:rsidRPr="00505567">
        <w:rPr>
          <w:rFonts w:ascii="宋体" w:hAnsi="Calibri" w:cs="宋体" w:hint="eastAsia"/>
          <w:kern w:val="0"/>
          <w:sz w:val="24"/>
          <w:lang w:val="zh-CN"/>
        </w:rPr>
        <w:lastRenderedPageBreak/>
        <w:t>人员的安全，</w:t>
      </w:r>
      <w:r w:rsidRPr="00505567">
        <w:rPr>
          <w:rFonts w:ascii="宋体" w:hAnsi="Calibri" w:cs="宋体" w:hint="eastAsia"/>
          <w:bCs/>
          <w:kern w:val="0"/>
          <w:sz w:val="24"/>
          <w:lang w:val="zh-CN"/>
        </w:rPr>
        <w:t>使</w:t>
      </w:r>
      <w:r w:rsidRPr="00505567">
        <w:rPr>
          <w:rFonts w:ascii="宋体" w:hAnsi="Calibri" w:cs="宋体" w:hint="eastAsia"/>
          <w:kern w:val="0"/>
          <w:sz w:val="24"/>
          <w:lang w:val="zh-CN"/>
        </w:rPr>
        <w:t>即将进入实验室的研究生、本科生或</w:t>
      </w:r>
      <w:r w:rsidRPr="00505567">
        <w:rPr>
          <w:rFonts w:ascii="宋体" w:hAnsi="Calibri" w:cs="宋体" w:hint="eastAsia"/>
          <w:bCs/>
          <w:kern w:val="0"/>
          <w:sz w:val="24"/>
          <w:lang w:val="zh-CN"/>
        </w:rPr>
        <w:t>外来工作人员在进入实验室前能掌握本实验室基本安全知识,了解基本情况，懂得重要设施设备操作规程及应急处理措施等，以强化学生安全意识和安全技能，最大程度地降低安全事故发生的可能性，学院特制定实验室安全</w:t>
      </w:r>
      <w:r w:rsidRPr="00505567">
        <w:rPr>
          <w:rFonts w:ascii="宋体" w:hAnsi="Calibri" w:cs="宋体" w:hint="eastAsia"/>
          <w:kern w:val="0"/>
          <w:sz w:val="24"/>
          <w:lang w:val="zh-CN"/>
        </w:rPr>
        <w:t>准入制度</w:t>
      </w:r>
      <w:r w:rsidRPr="00505567">
        <w:rPr>
          <w:rFonts w:ascii="宋体" w:cs="宋体" w:hint="eastAsia"/>
          <w:b/>
          <w:kern w:val="0"/>
          <w:sz w:val="24"/>
          <w:lang w:val="zh-CN"/>
        </w:rPr>
        <w:t>。</w:t>
      </w:r>
    </w:p>
    <w:p w:rsidR="0011070C" w:rsidRPr="00505567" w:rsidRDefault="0011070C" w:rsidP="0011070C">
      <w:pPr>
        <w:autoSpaceDE w:val="0"/>
        <w:autoSpaceDN w:val="0"/>
        <w:spacing w:line="360" w:lineRule="auto"/>
        <w:ind w:firstLineChars="200" w:firstLine="480"/>
        <w:contextualSpacing/>
        <w:mirrorIndents/>
        <w:rPr>
          <w:rFonts w:ascii="宋体" w:hAnsi="Calibri" w:cs="宋体"/>
          <w:bCs/>
          <w:kern w:val="0"/>
          <w:sz w:val="24"/>
          <w:lang w:val="zh-CN"/>
        </w:rPr>
      </w:pPr>
      <w:r w:rsidRPr="00505567">
        <w:rPr>
          <w:rFonts w:ascii="宋体" w:hAnsi="Calibri" w:cs="宋体" w:hint="eastAsia"/>
          <w:kern w:val="0"/>
          <w:sz w:val="24"/>
          <w:lang w:val="zh-CN"/>
        </w:rPr>
        <w:t>药学院</w:t>
      </w:r>
      <w:r w:rsidRPr="00505567">
        <w:rPr>
          <w:rFonts w:ascii="宋体" w:hAnsi="Calibri" w:cs="宋体" w:hint="eastAsia"/>
          <w:bCs/>
          <w:kern w:val="0"/>
          <w:sz w:val="24"/>
          <w:lang w:val="zh-CN"/>
        </w:rPr>
        <w:t>实验室安全准入制度主要包含实验室安全知识培训、安全知识考核和签订安全承诺书等内容。具体要求如下：</w:t>
      </w:r>
    </w:p>
    <w:p w:rsidR="0011070C" w:rsidRPr="00505567" w:rsidRDefault="0011070C" w:rsidP="0011070C">
      <w:pPr>
        <w:autoSpaceDE w:val="0"/>
        <w:autoSpaceDN w:val="0"/>
        <w:spacing w:line="360" w:lineRule="auto"/>
        <w:ind w:firstLineChars="196" w:firstLine="472"/>
        <w:contextualSpacing/>
        <w:mirrorIndents/>
        <w:rPr>
          <w:rFonts w:ascii="宋体" w:hAnsi="宋体"/>
          <w:b/>
          <w:sz w:val="24"/>
        </w:rPr>
      </w:pPr>
      <w:r w:rsidRPr="00505567">
        <w:rPr>
          <w:rFonts w:ascii="宋体" w:hAnsi="宋体" w:hint="eastAsia"/>
          <w:b/>
          <w:sz w:val="24"/>
        </w:rPr>
        <w:t>1.考核内容</w:t>
      </w:r>
    </w:p>
    <w:p w:rsidR="0011070C" w:rsidRPr="00505567" w:rsidRDefault="0011070C" w:rsidP="0011070C">
      <w:pPr>
        <w:autoSpaceDE w:val="0"/>
        <w:autoSpaceDN w:val="0"/>
        <w:spacing w:line="360" w:lineRule="auto"/>
        <w:ind w:firstLineChars="200" w:firstLine="480"/>
        <w:contextualSpacing/>
        <w:mirrorIndents/>
        <w:rPr>
          <w:rFonts w:ascii="宋体" w:hAnsi="Calibri" w:cs="宋体"/>
          <w:kern w:val="0"/>
          <w:sz w:val="24"/>
          <w:lang w:val="zh-CN"/>
        </w:rPr>
      </w:pPr>
      <w:r w:rsidRPr="00505567">
        <w:rPr>
          <w:rFonts w:ascii="宋体" w:hAnsi="Calibri" w:cs="宋体" w:hint="eastAsia"/>
          <w:kern w:val="0"/>
          <w:sz w:val="24"/>
          <w:lang w:val="zh-CN"/>
        </w:rPr>
        <w:t>1.1学院安全知识手册</w:t>
      </w:r>
    </w:p>
    <w:p w:rsidR="0011070C" w:rsidRPr="00505567" w:rsidRDefault="0011070C" w:rsidP="0011070C">
      <w:pPr>
        <w:autoSpaceDE w:val="0"/>
        <w:autoSpaceDN w:val="0"/>
        <w:spacing w:line="360" w:lineRule="auto"/>
        <w:ind w:firstLineChars="200" w:firstLine="480"/>
        <w:contextualSpacing/>
        <w:mirrorIndents/>
        <w:rPr>
          <w:rFonts w:ascii="宋体" w:hAnsi="Calibri" w:cs="宋体"/>
          <w:kern w:val="0"/>
          <w:sz w:val="24"/>
          <w:lang w:val="zh-CN"/>
        </w:rPr>
      </w:pPr>
      <w:r w:rsidRPr="00505567">
        <w:rPr>
          <w:rFonts w:ascii="宋体" w:hAnsi="Calibri" w:cs="宋体" w:hint="eastAsia"/>
          <w:kern w:val="0"/>
          <w:sz w:val="24"/>
          <w:lang w:val="zh-CN"/>
        </w:rPr>
        <w:t>为药学类实验室一般性安全知识，由学院院办组织编写。</w:t>
      </w:r>
    </w:p>
    <w:p w:rsidR="0011070C" w:rsidRPr="00505567" w:rsidRDefault="0011070C" w:rsidP="0011070C">
      <w:pPr>
        <w:autoSpaceDE w:val="0"/>
        <w:autoSpaceDN w:val="0"/>
        <w:spacing w:line="360" w:lineRule="auto"/>
        <w:ind w:firstLineChars="200" w:firstLine="480"/>
        <w:contextualSpacing/>
        <w:mirrorIndents/>
        <w:rPr>
          <w:rFonts w:ascii="宋体" w:hAnsi="Calibri" w:cs="宋体"/>
          <w:kern w:val="0"/>
          <w:sz w:val="24"/>
          <w:lang w:val="zh-CN"/>
        </w:rPr>
      </w:pPr>
      <w:r w:rsidRPr="00505567">
        <w:rPr>
          <w:rFonts w:ascii="宋体" w:hAnsi="Calibri" w:cs="宋体" w:hint="eastAsia"/>
          <w:kern w:val="0"/>
          <w:sz w:val="24"/>
          <w:lang w:val="zh-CN"/>
        </w:rPr>
        <w:t>1.2 专业实验室安全知识</w:t>
      </w:r>
      <w:r w:rsidRPr="00505567">
        <w:rPr>
          <w:rFonts w:ascii="宋体" w:hAnsi="Calibri" w:cs="宋体" w:hint="eastAsia"/>
          <w:bCs/>
          <w:kern w:val="0"/>
          <w:sz w:val="24"/>
          <w:lang w:val="zh-CN"/>
        </w:rPr>
        <w:t>培训大纲</w:t>
      </w:r>
    </w:p>
    <w:p w:rsidR="0011070C" w:rsidRPr="00505567" w:rsidRDefault="0011070C" w:rsidP="0011070C">
      <w:pPr>
        <w:autoSpaceDE w:val="0"/>
        <w:autoSpaceDN w:val="0"/>
        <w:spacing w:line="360" w:lineRule="auto"/>
        <w:ind w:firstLineChars="196" w:firstLine="470"/>
        <w:contextualSpacing/>
        <w:mirrorIndents/>
        <w:rPr>
          <w:rFonts w:ascii="宋体" w:hAnsi="Calibri" w:cs="宋体"/>
          <w:bCs/>
          <w:kern w:val="0"/>
          <w:sz w:val="24"/>
          <w:lang w:val="zh-CN"/>
        </w:rPr>
      </w:pPr>
      <w:r w:rsidRPr="00505567">
        <w:rPr>
          <w:rFonts w:ascii="宋体" w:hAnsi="Calibri" w:cs="宋体" w:hint="eastAsia"/>
          <w:kern w:val="0"/>
          <w:sz w:val="24"/>
          <w:lang w:val="zh-CN"/>
        </w:rPr>
        <w:t>为各专业实验室特定安全知识，以系室为单位，按照实验室的类别（如生物有机化学实验室、生物无机化学实验室、分析化学与药物分析实验室、药物化学实验室、天然药物化学实验室、药理学实验室、药剂学实验室）制定。</w:t>
      </w:r>
    </w:p>
    <w:p w:rsidR="0011070C" w:rsidRPr="00505567" w:rsidRDefault="0011070C" w:rsidP="0011070C">
      <w:pPr>
        <w:autoSpaceDE w:val="0"/>
        <w:autoSpaceDN w:val="0"/>
        <w:spacing w:line="360" w:lineRule="auto"/>
        <w:ind w:firstLineChars="200" w:firstLine="480"/>
        <w:contextualSpacing/>
        <w:mirrorIndents/>
        <w:rPr>
          <w:rFonts w:ascii="宋体" w:hAnsi="Calibri" w:cs="宋体"/>
          <w:bCs/>
          <w:kern w:val="0"/>
          <w:sz w:val="24"/>
          <w:lang w:val="zh-CN"/>
        </w:rPr>
      </w:pPr>
      <w:r w:rsidRPr="00505567">
        <w:rPr>
          <w:rFonts w:ascii="宋体" w:hAnsi="Calibri" w:cs="宋体" w:hint="eastAsia"/>
          <w:bCs/>
          <w:kern w:val="0"/>
          <w:sz w:val="24"/>
          <w:lang w:val="zh-CN"/>
        </w:rPr>
        <w:t>1.3 学校、学院有关安全管理制度</w:t>
      </w:r>
    </w:p>
    <w:p w:rsidR="0011070C" w:rsidRPr="00505567" w:rsidRDefault="0011070C" w:rsidP="0011070C">
      <w:pPr>
        <w:autoSpaceDE w:val="0"/>
        <w:autoSpaceDN w:val="0"/>
        <w:spacing w:line="360" w:lineRule="auto"/>
        <w:ind w:firstLineChars="200" w:firstLine="482"/>
        <w:contextualSpacing/>
        <w:mirrorIndents/>
        <w:rPr>
          <w:rFonts w:ascii="宋体" w:hAnsi="Calibri" w:cs="宋体"/>
          <w:b/>
          <w:kern w:val="0"/>
          <w:sz w:val="24"/>
          <w:lang w:val="zh-CN"/>
        </w:rPr>
      </w:pPr>
      <w:r w:rsidRPr="00505567">
        <w:rPr>
          <w:rFonts w:ascii="宋体" w:hAnsi="Calibri" w:cs="宋体" w:hint="eastAsia"/>
          <w:b/>
          <w:kern w:val="0"/>
          <w:sz w:val="24"/>
          <w:lang w:val="zh-CN"/>
        </w:rPr>
        <w:t>2. 安全培训</w:t>
      </w:r>
    </w:p>
    <w:p w:rsidR="0011070C" w:rsidRPr="00505567" w:rsidRDefault="0011070C" w:rsidP="0011070C">
      <w:pPr>
        <w:autoSpaceDE w:val="0"/>
        <w:autoSpaceDN w:val="0"/>
        <w:spacing w:line="360" w:lineRule="auto"/>
        <w:ind w:firstLineChars="200" w:firstLine="480"/>
        <w:contextualSpacing/>
        <w:mirrorIndents/>
        <w:rPr>
          <w:rFonts w:ascii="宋体" w:hAnsi="Calibri" w:cs="宋体"/>
          <w:kern w:val="0"/>
          <w:sz w:val="24"/>
          <w:lang w:val="zh-CN"/>
        </w:rPr>
      </w:pPr>
      <w:r w:rsidRPr="00505567">
        <w:rPr>
          <w:rFonts w:ascii="宋体" w:hAnsi="Calibri" w:cs="宋体" w:hint="eastAsia"/>
          <w:kern w:val="0"/>
          <w:sz w:val="24"/>
          <w:lang w:val="zh-CN"/>
        </w:rPr>
        <w:t>各导师或导师委托本课题组的一位老师或高年级研究生，向即将进入本实验室工作的研究生、本科生或外来工作人员，介绍实验室的</w:t>
      </w:r>
      <w:r w:rsidRPr="00505567">
        <w:rPr>
          <w:rFonts w:ascii="宋体" w:hAnsi="宋体" w:hint="eastAsia"/>
          <w:sz w:val="24"/>
        </w:rPr>
        <w:t>基本情况，包括 ①性质、功能、运行情况；②潜在危险；③可能出现的最严重的安全问题等</w:t>
      </w:r>
      <w:r w:rsidRPr="00505567">
        <w:rPr>
          <w:rFonts w:ascii="宋体" w:hAnsi="Calibri" w:cs="宋体" w:hint="eastAsia"/>
          <w:kern w:val="0"/>
          <w:sz w:val="24"/>
          <w:lang w:val="zh-CN"/>
        </w:rPr>
        <w:t>。同时，根据学院安全手册、相关专业实验室的</w:t>
      </w:r>
      <w:r w:rsidRPr="00505567">
        <w:rPr>
          <w:rFonts w:ascii="宋体" w:hAnsi="Calibri" w:cs="宋体" w:hint="eastAsia"/>
          <w:bCs/>
          <w:kern w:val="0"/>
          <w:sz w:val="24"/>
          <w:lang w:val="zh-CN"/>
        </w:rPr>
        <w:t>培训大纲</w:t>
      </w:r>
      <w:r w:rsidRPr="00505567">
        <w:rPr>
          <w:rFonts w:ascii="宋体" w:hAnsi="Calibri" w:cs="宋体" w:hint="eastAsia"/>
          <w:kern w:val="0"/>
          <w:sz w:val="24"/>
          <w:lang w:val="zh-CN"/>
        </w:rPr>
        <w:t>组织安全培训。</w:t>
      </w:r>
    </w:p>
    <w:p w:rsidR="0011070C" w:rsidRPr="00505567" w:rsidRDefault="0011070C" w:rsidP="0011070C">
      <w:pPr>
        <w:autoSpaceDE w:val="0"/>
        <w:autoSpaceDN w:val="0"/>
        <w:spacing w:line="360" w:lineRule="auto"/>
        <w:ind w:firstLineChars="196" w:firstLine="472"/>
        <w:contextualSpacing/>
        <w:mirrorIndents/>
        <w:rPr>
          <w:rFonts w:ascii="宋体" w:hAnsi="Calibri" w:cs="宋体"/>
          <w:b/>
          <w:bCs/>
          <w:kern w:val="0"/>
          <w:sz w:val="24"/>
          <w:lang w:val="zh-CN"/>
        </w:rPr>
      </w:pPr>
      <w:r w:rsidRPr="00505567">
        <w:rPr>
          <w:rFonts w:ascii="宋体" w:hAnsi="Calibri" w:cs="宋体" w:hint="eastAsia"/>
          <w:b/>
          <w:bCs/>
          <w:kern w:val="0"/>
          <w:sz w:val="24"/>
          <w:lang w:val="zh-CN"/>
        </w:rPr>
        <w:t>3.考核形式</w:t>
      </w:r>
    </w:p>
    <w:p w:rsidR="0011070C" w:rsidRPr="00505567" w:rsidRDefault="0011070C" w:rsidP="0011070C">
      <w:pPr>
        <w:autoSpaceDE w:val="0"/>
        <w:autoSpaceDN w:val="0"/>
        <w:spacing w:line="360" w:lineRule="auto"/>
        <w:ind w:firstLineChars="200" w:firstLine="480"/>
        <w:contextualSpacing/>
        <w:mirrorIndents/>
        <w:rPr>
          <w:rFonts w:ascii="宋体" w:hAnsi="Calibri" w:cs="宋体"/>
          <w:kern w:val="0"/>
          <w:sz w:val="24"/>
          <w:lang w:val="zh-CN"/>
        </w:rPr>
      </w:pPr>
      <w:r w:rsidRPr="00505567">
        <w:rPr>
          <w:rFonts w:ascii="宋体" w:hAnsi="Calibri" w:cs="宋体" w:hint="eastAsia"/>
          <w:bCs/>
          <w:kern w:val="0"/>
          <w:sz w:val="24"/>
          <w:lang w:val="zh-CN"/>
        </w:rPr>
        <w:t>考试</w:t>
      </w:r>
      <w:r w:rsidRPr="00505567">
        <w:rPr>
          <w:rFonts w:ascii="宋体" w:hAnsi="Calibri" w:cs="宋体" w:hint="eastAsia"/>
          <w:kern w:val="0"/>
          <w:sz w:val="24"/>
          <w:lang w:val="zh-CN"/>
        </w:rPr>
        <w:t>题库由药学类实验室一般性安全知识与各专业实验室特定安全知识组成，分别由院办、各系室负责制定，每两年更新一次。考试由学院统一组织，考试合格后</w:t>
      </w:r>
      <w:r w:rsidRPr="00505567">
        <w:rPr>
          <w:rFonts w:ascii="宋体" w:hAnsi="宋体" w:hint="eastAsia"/>
          <w:sz w:val="24"/>
        </w:rPr>
        <w:t>，具有进入实验室从事科研实验工作的资格。</w:t>
      </w:r>
    </w:p>
    <w:p w:rsidR="0011070C" w:rsidRPr="00505567" w:rsidRDefault="0011070C" w:rsidP="0011070C">
      <w:pPr>
        <w:autoSpaceDE w:val="0"/>
        <w:autoSpaceDN w:val="0"/>
        <w:spacing w:line="360" w:lineRule="auto"/>
        <w:ind w:firstLineChars="196" w:firstLine="472"/>
        <w:contextualSpacing/>
        <w:mirrorIndents/>
        <w:rPr>
          <w:rFonts w:ascii="宋体" w:hAnsi="Calibri" w:cs="宋体"/>
          <w:b/>
          <w:bCs/>
          <w:kern w:val="0"/>
          <w:sz w:val="24"/>
          <w:lang w:val="zh-CN"/>
        </w:rPr>
      </w:pPr>
      <w:r w:rsidRPr="00505567">
        <w:rPr>
          <w:rFonts w:ascii="宋体" w:hAnsi="Calibri" w:cs="宋体" w:hint="eastAsia"/>
          <w:b/>
          <w:kern w:val="0"/>
          <w:sz w:val="24"/>
          <w:lang w:val="zh-CN"/>
        </w:rPr>
        <w:t>4.签订《北京大学药学院实验室工作</w:t>
      </w:r>
      <w:r w:rsidRPr="00505567">
        <w:rPr>
          <w:rFonts w:ascii="宋体" w:hAnsi="Calibri" w:cs="宋体" w:hint="eastAsia"/>
          <w:b/>
          <w:bCs/>
          <w:kern w:val="0"/>
          <w:sz w:val="24"/>
          <w:lang w:val="zh-CN"/>
        </w:rPr>
        <w:t>安全承诺书》</w:t>
      </w:r>
    </w:p>
    <w:p w:rsidR="0011070C" w:rsidRPr="00505567" w:rsidRDefault="0011070C" w:rsidP="0011070C">
      <w:pPr>
        <w:spacing w:line="360" w:lineRule="auto"/>
        <w:ind w:firstLineChars="196" w:firstLine="470"/>
        <w:contextualSpacing/>
        <w:mirrorIndents/>
        <w:rPr>
          <w:rFonts w:ascii="宋体" w:hAnsi="宋体"/>
          <w:sz w:val="24"/>
        </w:rPr>
      </w:pPr>
      <w:r w:rsidRPr="00505567">
        <w:rPr>
          <w:rFonts w:ascii="宋体" w:hAnsi="宋体" w:hint="eastAsia"/>
          <w:sz w:val="24"/>
        </w:rPr>
        <w:t>承诺书一式两份，分别由承诺人保管一份，学院存档一份。</w:t>
      </w:r>
    </w:p>
    <w:p w:rsidR="0011070C" w:rsidRPr="00505567" w:rsidRDefault="0011070C" w:rsidP="0011070C">
      <w:pPr>
        <w:spacing w:line="360" w:lineRule="auto"/>
        <w:ind w:firstLineChars="196" w:firstLine="472"/>
        <w:contextualSpacing/>
        <w:mirrorIndents/>
        <w:rPr>
          <w:rFonts w:ascii="宋体" w:hAnsi="Calibri" w:cs="宋体"/>
          <w:b/>
          <w:bCs/>
          <w:kern w:val="0"/>
          <w:sz w:val="24"/>
          <w:lang w:val="zh-CN"/>
        </w:rPr>
      </w:pPr>
      <w:r w:rsidRPr="00505567">
        <w:rPr>
          <w:rFonts w:ascii="宋体" w:hAnsi="宋体" w:hint="eastAsia"/>
          <w:b/>
          <w:sz w:val="24"/>
        </w:rPr>
        <w:t>5.</w:t>
      </w:r>
      <w:r w:rsidRPr="00505567">
        <w:rPr>
          <w:rFonts w:ascii="宋体" w:hAnsi="Calibri" w:cs="宋体" w:hint="eastAsia"/>
          <w:b/>
          <w:bCs/>
          <w:kern w:val="0"/>
          <w:sz w:val="24"/>
          <w:lang w:val="zh-CN"/>
        </w:rPr>
        <w:t>颁发</w:t>
      </w:r>
      <w:r w:rsidRPr="00505567">
        <w:rPr>
          <w:rFonts w:ascii="宋体" w:hAnsi="Calibri" w:cs="宋体" w:hint="eastAsia"/>
          <w:b/>
          <w:kern w:val="0"/>
          <w:sz w:val="24"/>
          <w:lang w:val="zh-CN"/>
        </w:rPr>
        <w:t>《北京大学药学院实验室工作</w:t>
      </w:r>
      <w:r w:rsidRPr="00505567">
        <w:rPr>
          <w:rFonts w:ascii="宋体" w:hAnsi="Calibri" w:cs="宋体" w:hint="eastAsia"/>
          <w:b/>
          <w:bCs/>
          <w:kern w:val="0"/>
          <w:sz w:val="24"/>
          <w:lang w:val="zh-CN"/>
        </w:rPr>
        <w:t>准入证》</w:t>
      </w:r>
    </w:p>
    <w:p w:rsidR="0011070C" w:rsidRPr="00505567" w:rsidRDefault="0011070C" w:rsidP="0011070C">
      <w:pPr>
        <w:spacing w:line="360" w:lineRule="auto"/>
        <w:ind w:firstLineChars="200" w:firstLine="480"/>
        <w:contextualSpacing/>
        <w:mirrorIndents/>
        <w:rPr>
          <w:rFonts w:ascii="宋体" w:hAnsi="Calibri" w:cs="宋体"/>
          <w:b/>
          <w:bCs/>
          <w:kern w:val="0"/>
          <w:sz w:val="24"/>
          <w:lang w:val="zh-CN"/>
        </w:rPr>
      </w:pPr>
      <w:r w:rsidRPr="00505567">
        <w:rPr>
          <w:rFonts w:ascii="宋体" w:hAnsi="Calibri" w:cs="宋体" w:hint="eastAsia"/>
          <w:bCs/>
          <w:kern w:val="0"/>
          <w:sz w:val="24"/>
          <w:lang w:val="zh-CN"/>
        </w:rPr>
        <w:t>按学院有关规定办理手续后，由院办颁发</w:t>
      </w:r>
      <w:r w:rsidRPr="00505567">
        <w:rPr>
          <w:rFonts w:ascii="宋体" w:hAnsi="宋体" w:hint="eastAsia"/>
          <w:sz w:val="24"/>
        </w:rPr>
        <w:t>药学院实验室工作</w:t>
      </w:r>
      <w:r w:rsidRPr="00505567">
        <w:rPr>
          <w:rFonts w:ascii="宋体" w:hAnsi="Calibri" w:cs="宋体" w:hint="eastAsia"/>
          <w:bCs/>
          <w:kern w:val="0"/>
          <w:sz w:val="24"/>
          <w:lang w:val="zh-CN"/>
        </w:rPr>
        <w:t>准入证，方可进入实验室进行工作。</w:t>
      </w:r>
    </w:p>
    <w:p w:rsidR="0011070C" w:rsidRPr="00505567" w:rsidRDefault="0011070C" w:rsidP="0011070C">
      <w:pPr>
        <w:spacing w:line="360" w:lineRule="auto"/>
        <w:ind w:firstLineChars="196" w:firstLine="472"/>
        <w:contextualSpacing/>
        <w:mirrorIndents/>
        <w:rPr>
          <w:rFonts w:ascii="宋体" w:hAnsi="宋体"/>
          <w:b/>
          <w:sz w:val="24"/>
        </w:rPr>
      </w:pPr>
      <w:r w:rsidRPr="00505567">
        <w:rPr>
          <w:rFonts w:ascii="宋体" w:hAnsi="Calibri" w:cs="宋体" w:hint="eastAsia"/>
          <w:b/>
          <w:bCs/>
          <w:kern w:val="0"/>
          <w:sz w:val="24"/>
          <w:lang w:val="zh-CN"/>
        </w:rPr>
        <w:t>6.</w:t>
      </w:r>
      <w:r w:rsidRPr="00505567">
        <w:rPr>
          <w:rFonts w:ascii="宋体" w:hAnsi="宋体" w:hint="eastAsia"/>
          <w:b/>
          <w:sz w:val="24"/>
        </w:rPr>
        <w:t>适用范围</w:t>
      </w:r>
    </w:p>
    <w:p w:rsidR="0011070C" w:rsidRPr="00505567" w:rsidRDefault="0011070C" w:rsidP="0011070C">
      <w:pPr>
        <w:spacing w:before="156" w:line="360" w:lineRule="auto"/>
        <w:ind w:firstLineChars="200" w:firstLine="480"/>
        <w:contextualSpacing/>
        <w:mirrorIndents/>
        <w:rPr>
          <w:rFonts w:ascii="宋体" w:hAnsi="Calibri" w:cs="宋体"/>
          <w:bCs/>
          <w:kern w:val="0"/>
          <w:sz w:val="24"/>
          <w:lang w:val="zh-CN"/>
        </w:rPr>
      </w:pPr>
      <w:r w:rsidRPr="00505567">
        <w:rPr>
          <w:rFonts w:ascii="宋体" w:hAnsi="宋体" w:hint="eastAsia"/>
          <w:sz w:val="24"/>
        </w:rPr>
        <w:lastRenderedPageBreak/>
        <w:t>适用于所有</w:t>
      </w:r>
      <w:r w:rsidRPr="00505567">
        <w:rPr>
          <w:rFonts w:ascii="宋体" w:hAnsi="宋体" w:cs="宋体" w:hint="eastAsia"/>
          <w:kern w:val="0"/>
          <w:sz w:val="24"/>
          <w:lang w:val="zh-CN"/>
        </w:rPr>
        <w:t>即将进入药学院实验室的研究生、本科生和外来工作人员。已通过医学部安全准入考试的</w:t>
      </w:r>
      <w:r w:rsidRPr="00505567">
        <w:rPr>
          <w:rFonts w:ascii="宋体" w:hAnsi="宋体" w:cs="宋体" w:hint="eastAsia"/>
          <w:bCs/>
          <w:kern w:val="0"/>
          <w:sz w:val="24"/>
        </w:rPr>
        <w:t>研究生，也需参加学院安全准入考试，获得医学部及药学院两级</w:t>
      </w:r>
      <w:r w:rsidRPr="00505567">
        <w:rPr>
          <w:rFonts w:ascii="宋体" w:hAnsi="Calibri" w:cs="宋体" w:hint="eastAsia"/>
          <w:bCs/>
          <w:kern w:val="0"/>
          <w:sz w:val="24"/>
          <w:lang w:val="zh-CN"/>
        </w:rPr>
        <w:t>准入证，方可进入实验室进行研究工作。</w:t>
      </w:r>
    </w:p>
    <w:p w:rsidR="0011070C" w:rsidRPr="00505567" w:rsidRDefault="0011070C" w:rsidP="0011070C">
      <w:pPr>
        <w:spacing w:before="156" w:line="360" w:lineRule="auto"/>
        <w:ind w:firstLineChars="200" w:firstLine="480"/>
        <w:contextualSpacing/>
        <w:mirrorIndents/>
        <w:rPr>
          <w:rFonts w:ascii="宋体" w:hAnsi="宋体" w:cs="宋体"/>
          <w:kern w:val="0"/>
          <w:sz w:val="24"/>
          <w:lang w:val="zh-CN"/>
        </w:rPr>
      </w:pPr>
      <w:r w:rsidRPr="00505567">
        <w:rPr>
          <w:rFonts w:ascii="宋体" w:hAnsi="宋体" w:hint="eastAsia"/>
          <w:sz w:val="24"/>
        </w:rPr>
        <w:t>本制度执行办法经2014年7月8日药学院2014年第9次院办公会讨论通过，自2014年9月起试行。</w:t>
      </w:r>
    </w:p>
    <w:p w:rsidR="0011070C" w:rsidRPr="00505567" w:rsidRDefault="0011070C" w:rsidP="0011070C">
      <w:pPr>
        <w:spacing w:line="360" w:lineRule="auto"/>
        <w:contextualSpacing/>
        <w:mirrorIndents/>
        <w:jc w:val="center"/>
        <w:rPr>
          <w:rFonts w:ascii="黑体" w:eastAsia="黑体" w:hAnsi="黑体"/>
          <w:sz w:val="28"/>
          <w:szCs w:val="28"/>
        </w:rPr>
      </w:pPr>
      <w:r w:rsidRPr="00505567">
        <w:rPr>
          <w:rFonts w:ascii="黑体" w:eastAsia="黑体" w:hAnsi="黑体" w:hint="eastAsia"/>
          <w:sz w:val="28"/>
          <w:szCs w:val="28"/>
        </w:rPr>
        <w:t>附录三北京大学药学院突发事件应对预案</w:t>
      </w:r>
    </w:p>
    <w:p w:rsidR="0011070C" w:rsidRPr="00505567" w:rsidRDefault="0011070C" w:rsidP="0011070C">
      <w:pPr>
        <w:pStyle w:val="a7"/>
        <w:spacing w:before="156"/>
        <w:ind w:firstLine="437"/>
      </w:pPr>
      <w:r w:rsidRPr="00505567">
        <w:rPr>
          <w:rFonts w:hint="eastAsia"/>
        </w:rPr>
        <w:t>按照医学部维护校园安全稳定确保教学科研等各项工作正常进行的要求，结合我院的实际情况，为有效地防范重大火灾、重大治安事件、各类影响稳定的突发事件在我院发生，及时防止和消除各类隐患，保证教学科研工作的顺利进行，特制定本应急预案。</w:t>
      </w:r>
    </w:p>
    <w:p w:rsidR="0011070C" w:rsidRPr="00505567" w:rsidRDefault="0011070C" w:rsidP="0011070C">
      <w:pPr>
        <w:pStyle w:val="a7"/>
        <w:ind w:firstLine="0"/>
      </w:pPr>
      <w:r w:rsidRPr="00505567">
        <w:rPr>
          <w:rFonts w:hint="eastAsia"/>
        </w:rPr>
        <w:t>一、工作原则</w:t>
      </w:r>
    </w:p>
    <w:p w:rsidR="0011070C" w:rsidRPr="00505567" w:rsidRDefault="0011070C" w:rsidP="0011070C">
      <w:pPr>
        <w:pStyle w:val="a7"/>
      </w:pPr>
      <w:r w:rsidRPr="00505567">
        <w:rPr>
          <w:rFonts w:hint="eastAsia"/>
        </w:rPr>
        <w:t>1</w:t>
      </w:r>
      <w:r w:rsidRPr="00505567">
        <w:rPr>
          <w:rFonts w:hint="eastAsia"/>
        </w:rPr>
        <w:t>、加强宣传教育</w:t>
      </w:r>
    </w:p>
    <w:p w:rsidR="0011070C" w:rsidRPr="00505567" w:rsidRDefault="0011070C" w:rsidP="0011070C">
      <w:pPr>
        <w:pStyle w:val="a7"/>
      </w:pPr>
      <w:r w:rsidRPr="00505567">
        <w:rPr>
          <w:rFonts w:hint="eastAsia"/>
        </w:rPr>
        <w:t>加强对全院师生员工经常性的安全教育，增强防范意识，切实保证我院教学、科研及各项工作的正常进行；确保国家财产和师生员工人身安全不受伤害。</w:t>
      </w:r>
    </w:p>
    <w:p w:rsidR="0011070C" w:rsidRPr="00505567" w:rsidRDefault="0011070C" w:rsidP="0011070C">
      <w:pPr>
        <w:pStyle w:val="a7"/>
      </w:pPr>
      <w:r w:rsidRPr="00505567">
        <w:rPr>
          <w:rFonts w:hint="eastAsia"/>
        </w:rPr>
        <w:t>定期召开安全工作会议，及时传达、通报安全工作情况；坚持检查制度，定期进行全院范围内的安全检查，节假日进行重点检查。</w:t>
      </w:r>
    </w:p>
    <w:p w:rsidR="0011070C" w:rsidRPr="00505567" w:rsidRDefault="0011070C" w:rsidP="0011070C">
      <w:pPr>
        <w:pStyle w:val="a7"/>
      </w:pPr>
      <w:r w:rsidRPr="00505567">
        <w:rPr>
          <w:rFonts w:hint="eastAsia"/>
        </w:rPr>
        <w:t>2</w:t>
      </w:r>
      <w:r w:rsidRPr="00505567">
        <w:rPr>
          <w:rFonts w:hint="eastAsia"/>
        </w:rPr>
        <w:t>、严格规章制度</w:t>
      </w:r>
    </w:p>
    <w:p w:rsidR="0011070C" w:rsidRPr="00505567" w:rsidRDefault="0011070C" w:rsidP="0011070C">
      <w:pPr>
        <w:pStyle w:val="a7"/>
      </w:pPr>
      <w:r w:rsidRPr="00505567">
        <w:rPr>
          <w:rFonts w:hint="eastAsia"/>
        </w:rPr>
        <w:t>①明确职责：实行院长、书记—副院长、副书记—系主任、书记—系安全负责人—安全干事—课题组负责人（</w:t>
      </w:r>
      <w:r w:rsidRPr="00505567">
        <w:rPr>
          <w:rFonts w:hint="eastAsia"/>
        </w:rPr>
        <w:t>PI</w:t>
      </w:r>
      <w:r w:rsidRPr="00505567">
        <w:rPr>
          <w:rFonts w:hint="eastAsia"/>
        </w:rPr>
        <w:t>）—安全员层层负责制。实验室安全工作责任到人。</w:t>
      </w:r>
    </w:p>
    <w:p w:rsidR="0011070C" w:rsidRPr="00505567" w:rsidRDefault="0011070C" w:rsidP="0011070C">
      <w:pPr>
        <w:pStyle w:val="a7"/>
      </w:pPr>
      <w:r w:rsidRPr="00505567">
        <w:rPr>
          <w:rFonts w:hint="eastAsia"/>
        </w:rPr>
        <w:t>②各项安全制度上墙、成册，强调全院师生员工严格执行学校、院、实验室安全管理制度。</w:t>
      </w:r>
    </w:p>
    <w:p w:rsidR="0011070C" w:rsidRPr="00505567" w:rsidRDefault="0011070C" w:rsidP="0011070C">
      <w:pPr>
        <w:pStyle w:val="a7"/>
        <w:ind w:firstLine="0"/>
      </w:pPr>
      <w:r w:rsidRPr="00505567">
        <w:rPr>
          <w:rFonts w:hint="eastAsia"/>
        </w:rPr>
        <w:t>二、组织落实</w:t>
      </w:r>
    </w:p>
    <w:p w:rsidR="0011070C" w:rsidRPr="00505567" w:rsidRDefault="0011070C" w:rsidP="0011070C">
      <w:pPr>
        <w:pStyle w:val="a7"/>
        <w:ind w:firstLine="480"/>
      </w:pPr>
      <w:r w:rsidRPr="00505567">
        <w:rPr>
          <w:rFonts w:hint="eastAsia"/>
        </w:rPr>
        <w:t>成立院及系、室两级应对突发事件领导小组、工作小组及心理干预工作小组，建立突发事件应对联系网。</w:t>
      </w:r>
    </w:p>
    <w:p w:rsidR="0011070C" w:rsidRPr="00505567" w:rsidRDefault="0011070C" w:rsidP="0011070C">
      <w:pPr>
        <w:pStyle w:val="a7"/>
        <w:ind w:firstLine="480"/>
      </w:pPr>
      <w:r w:rsidRPr="00505567">
        <w:rPr>
          <w:rFonts w:hint="eastAsia"/>
        </w:rPr>
        <w:t>1</w:t>
      </w:r>
      <w:r w:rsidRPr="00505567">
        <w:rPr>
          <w:rFonts w:hint="eastAsia"/>
        </w:rPr>
        <w:t>、院应对突发事件领导小组：</w:t>
      </w:r>
    </w:p>
    <w:p w:rsidR="0011070C" w:rsidRPr="00505567" w:rsidRDefault="0011070C" w:rsidP="0011070C">
      <w:pPr>
        <w:pStyle w:val="a7"/>
        <w:ind w:firstLine="480"/>
      </w:pPr>
      <w:r w:rsidRPr="00505567">
        <w:rPr>
          <w:rFonts w:hint="eastAsia"/>
        </w:rPr>
        <w:t>组长：刘俊义徐萍</w:t>
      </w:r>
    </w:p>
    <w:p w:rsidR="0011070C" w:rsidRPr="00505567" w:rsidRDefault="0011070C" w:rsidP="0011070C">
      <w:pPr>
        <w:pStyle w:val="a7"/>
        <w:ind w:firstLine="480"/>
      </w:pPr>
      <w:r w:rsidRPr="00505567">
        <w:rPr>
          <w:rFonts w:hint="eastAsia"/>
        </w:rPr>
        <w:t>副组长：郭敏杰张红梅</w:t>
      </w:r>
    </w:p>
    <w:p w:rsidR="0011070C" w:rsidRPr="00505567" w:rsidRDefault="0011070C" w:rsidP="0011070C">
      <w:pPr>
        <w:spacing w:line="360" w:lineRule="auto"/>
        <w:ind w:left="435"/>
        <w:rPr>
          <w:sz w:val="24"/>
        </w:rPr>
      </w:pPr>
      <w:r w:rsidRPr="00505567">
        <w:rPr>
          <w:rFonts w:hint="eastAsia"/>
          <w:sz w:val="24"/>
        </w:rPr>
        <w:t>成员：周德敏吕万良邹晓民陈欣</w:t>
      </w:r>
    </w:p>
    <w:p w:rsidR="0011070C" w:rsidRPr="00505567" w:rsidRDefault="0011070C" w:rsidP="0011070C">
      <w:pPr>
        <w:spacing w:line="360" w:lineRule="auto"/>
        <w:ind w:left="435"/>
        <w:rPr>
          <w:sz w:val="24"/>
        </w:rPr>
      </w:pPr>
      <w:r w:rsidRPr="00505567">
        <w:rPr>
          <w:rFonts w:hint="eastAsia"/>
          <w:sz w:val="24"/>
        </w:rPr>
        <w:t>2</w:t>
      </w:r>
      <w:r w:rsidRPr="00505567">
        <w:rPr>
          <w:rFonts w:hint="eastAsia"/>
          <w:sz w:val="24"/>
        </w:rPr>
        <w:t>、院应对突发事件工作小组：</w:t>
      </w:r>
    </w:p>
    <w:p w:rsidR="0011070C" w:rsidRPr="00505567" w:rsidRDefault="0011070C" w:rsidP="0011070C">
      <w:pPr>
        <w:spacing w:line="360" w:lineRule="auto"/>
        <w:ind w:left="435"/>
        <w:rPr>
          <w:sz w:val="24"/>
        </w:rPr>
      </w:pPr>
      <w:r w:rsidRPr="00505567">
        <w:rPr>
          <w:rFonts w:hint="eastAsia"/>
          <w:sz w:val="24"/>
        </w:rPr>
        <w:t>组长：郭敏杰</w:t>
      </w:r>
    </w:p>
    <w:p w:rsidR="0011070C" w:rsidRPr="00505567" w:rsidRDefault="0011070C" w:rsidP="0011070C">
      <w:pPr>
        <w:spacing w:line="360" w:lineRule="auto"/>
        <w:ind w:left="435"/>
        <w:rPr>
          <w:sz w:val="24"/>
        </w:rPr>
      </w:pPr>
      <w:r w:rsidRPr="00505567">
        <w:rPr>
          <w:rFonts w:hint="eastAsia"/>
          <w:sz w:val="24"/>
        </w:rPr>
        <w:lastRenderedPageBreak/>
        <w:t>副组长：马小艳王珣</w:t>
      </w:r>
    </w:p>
    <w:p w:rsidR="0011070C" w:rsidRPr="00505567" w:rsidRDefault="0011070C" w:rsidP="0011070C">
      <w:pPr>
        <w:spacing w:line="360" w:lineRule="auto"/>
        <w:ind w:left="435"/>
        <w:rPr>
          <w:sz w:val="24"/>
        </w:rPr>
      </w:pPr>
      <w:r w:rsidRPr="00505567">
        <w:rPr>
          <w:rFonts w:hint="eastAsia"/>
          <w:sz w:val="24"/>
        </w:rPr>
        <w:t>成员：邹晓民陈欣李中军张英涛焦宁蒲小平马庄</w:t>
      </w:r>
    </w:p>
    <w:p w:rsidR="0011070C" w:rsidRPr="00505567" w:rsidRDefault="0011070C" w:rsidP="0011070C">
      <w:pPr>
        <w:spacing w:line="360" w:lineRule="auto"/>
        <w:ind w:left="435"/>
        <w:rPr>
          <w:sz w:val="24"/>
        </w:rPr>
      </w:pPr>
      <w:r w:rsidRPr="00505567">
        <w:rPr>
          <w:rFonts w:hint="eastAsia"/>
          <w:sz w:val="24"/>
        </w:rPr>
        <w:t>3</w:t>
      </w:r>
      <w:r w:rsidRPr="00505567">
        <w:rPr>
          <w:rFonts w:hint="eastAsia"/>
          <w:sz w:val="24"/>
        </w:rPr>
        <w:t>、院心理干预工作小组：</w:t>
      </w:r>
    </w:p>
    <w:p w:rsidR="0011070C" w:rsidRPr="00505567" w:rsidRDefault="0011070C" w:rsidP="0011070C">
      <w:pPr>
        <w:spacing w:line="360" w:lineRule="auto"/>
        <w:ind w:left="435"/>
        <w:rPr>
          <w:sz w:val="24"/>
        </w:rPr>
      </w:pPr>
      <w:r w:rsidRPr="00505567">
        <w:rPr>
          <w:rFonts w:hint="eastAsia"/>
          <w:sz w:val="24"/>
        </w:rPr>
        <w:t>组长：徐萍副组长：张红梅</w:t>
      </w:r>
    </w:p>
    <w:p w:rsidR="0011070C" w:rsidRPr="00505567" w:rsidRDefault="0011070C" w:rsidP="0011070C">
      <w:pPr>
        <w:spacing w:line="360" w:lineRule="auto"/>
        <w:ind w:left="435"/>
        <w:rPr>
          <w:sz w:val="24"/>
        </w:rPr>
      </w:pPr>
      <w:r w:rsidRPr="00505567">
        <w:rPr>
          <w:rFonts w:hint="eastAsia"/>
          <w:sz w:val="24"/>
        </w:rPr>
        <w:t>成员：李晓菲邹晓民王坚成陈欣</w:t>
      </w:r>
    </w:p>
    <w:p w:rsidR="0011070C" w:rsidRPr="00505567" w:rsidRDefault="0011070C" w:rsidP="0011070C">
      <w:pPr>
        <w:spacing w:line="360" w:lineRule="auto"/>
        <w:ind w:left="435"/>
        <w:rPr>
          <w:sz w:val="24"/>
        </w:rPr>
      </w:pPr>
      <w:r w:rsidRPr="00505567">
        <w:rPr>
          <w:rFonts w:hint="eastAsia"/>
          <w:sz w:val="24"/>
        </w:rPr>
        <w:t>4</w:t>
      </w:r>
      <w:r w:rsidRPr="00505567">
        <w:rPr>
          <w:rFonts w:hint="eastAsia"/>
          <w:sz w:val="24"/>
        </w:rPr>
        <w:t>、系、室级领导小组组成：</w:t>
      </w:r>
    </w:p>
    <w:p w:rsidR="0011070C" w:rsidRPr="00505567" w:rsidRDefault="0011070C" w:rsidP="0011070C">
      <w:pPr>
        <w:spacing w:line="360" w:lineRule="auto"/>
        <w:ind w:left="435"/>
        <w:rPr>
          <w:sz w:val="24"/>
        </w:rPr>
      </w:pPr>
      <w:r w:rsidRPr="00505567">
        <w:rPr>
          <w:rFonts w:hint="eastAsia"/>
          <w:sz w:val="24"/>
        </w:rPr>
        <w:t>组长为各系、室安全负责人</w:t>
      </w:r>
    </w:p>
    <w:p w:rsidR="0011070C" w:rsidRPr="00505567" w:rsidRDefault="0011070C" w:rsidP="0011070C">
      <w:pPr>
        <w:spacing w:line="360" w:lineRule="auto"/>
        <w:ind w:left="435"/>
        <w:rPr>
          <w:sz w:val="24"/>
        </w:rPr>
      </w:pPr>
      <w:r w:rsidRPr="00505567">
        <w:rPr>
          <w:rFonts w:hint="eastAsia"/>
          <w:sz w:val="24"/>
        </w:rPr>
        <w:t>成员由各系、室根据本单位具体情况确定，一般由</w:t>
      </w:r>
      <w:r w:rsidRPr="00505567">
        <w:rPr>
          <w:rFonts w:hint="eastAsia"/>
          <w:sz w:val="24"/>
        </w:rPr>
        <w:t>3</w:t>
      </w:r>
      <w:r w:rsidRPr="00505567">
        <w:rPr>
          <w:rFonts w:hint="eastAsia"/>
          <w:sz w:val="24"/>
        </w:rPr>
        <w:t>～</w:t>
      </w:r>
      <w:r w:rsidRPr="00505567">
        <w:rPr>
          <w:rFonts w:hint="eastAsia"/>
          <w:sz w:val="24"/>
        </w:rPr>
        <w:t>5</w:t>
      </w:r>
      <w:r w:rsidRPr="00505567">
        <w:rPr>
          <w:rFonts w:hint="eastAsia"/>
          <w:sz w:val="24"/>
        </w:rPr>
        <w:t>人组成。</w:t>
      </w:r>
    </w:p>
    <w:p w:rsidR="0011070C" w:rsidRPr="00505567" w:rsidRDefault="0011070C" w:rsidP="0011070C">
      <w:pPr>
        <w:spacing w:line="360" w:lineRule="auto"/>
        <w:rPr>
          <w:sz w:val="24"/>
        </w:rPr>
      </w:pPr>
      <w:r w:rsidRPr="00505567">
        <w:rPr>
          <w:rFonts w:hint="eastAsia"/>
          <w:sz w:val="24"/>
        </w:rPr>
        <w:t>三、突发事件主要范围</w:t>
      </w:r>
    </w:p>
    <w:p w:rsidR="0011070C" w:rsidRPr="00505567" w:rsidRDefault="0011070C" w:rsidP="0011070C">
      <w:pPr>
        <w:spacing w:line="360" w:lineRule="auto"/>
        <w:ind w:left="435"/>
        <w:rPr>
          <w:sz w:val="24"/>
        </w:rPr>
      </w:pPr>
      <w:r w:rsidRPr="00505567">
        <w:rPr>
          <w:rFonts w:hint="eastAsia"/>
          <w:sz w:val="24"/>
        </w:rPr>
        <w:t>1</w:t>
      </w:r>
      <w:r w:rsidRPr="00505567">
        <w:rPr>
          <w:rFonts w:hint="eastAsia"/>
          <w:sz w:val="24"/>
        </w:rPr>
        <w:t>、火灾。</w:t>
      </w:r>
    </w:p>
    <w:p w:rsidR="0011070C" w:rsidRPr="00505567" w:rsidRDefault="0011070C" w:rsidP="0011070C">
      <w:pPr>
        <w:spacing w:line="360" w:lineRule="auto"/>
        <w:ind w:left="435"/>
        <w:rPr>
          <w:sz w:val="24"/>
        </w:rPr>
      </w:pPr>
      <w:r w:rsidRPr="00505567">
        <w:rPr>
          <w:rFonts w:hint="eastAsia"/>
          <w:sz w:val="24"/>
        </w:rPr>
        <w:t>2</w:t>
      </w:r>
      <w:r w:rsidRPr="00505567">
        <w:rPr>
          <w:rFonts w:hint="eastAsia"/>
          <w:sz w:val="24"/>
        </w:rPr>
        <w:t>、有毒有害气体、液体、试剂泄漏。</w:t>
      </w:r>
    </w:p>
    <w:p w:rsidR="0011070C" w:rsidRPr="00505567" w:rsidRDefault="0011070C" w:rsidP="0011070C">
      <w:pPr>
        <w:spacing w:line="360" w:lineRule="auto"/>
        <w:ind w:left="435"/>
        <w:rPr>
          <w:sz w:val="24"/>
        </w:rPr>
      </w:pPr>
      <w:r w:rsidRPr="00505567">
        <w:rPr>
          <w:rFonts w:hint="eastAsia"/>
          <w:sz w:val="24"/>
        </w:rPr>
        <w:t>3</w:t>
      </w:r>
      <w:r w:rsidRPr="00505567">
        <w:rPr>
          <w:rFonts w:hint="eastAsia"/>
          <w:sz w:val="24"/>
        </w:rPr>
        <w:t>、各类影响治安的事件。</w:t>
      </w:r>
    </w:p>
    <w:p w:rsidR="0011070C" w:rsidRPr="00505567" w:rsidRDefault="0011070C" w:rsidP="0011070C">
      <w:pPr>
        <w:spacing w:line="360" w:lineRule="auto"/>
        <w:ind w:left="435"/>
        <w:rPr>
          <w:sz w:val="24"/>
        </w:rPr>
      </w:pPr>
      <w:r w:rsidRPr="00505567">
        <w:rPr>
          <w:rFonts w:hint="eastAsia"/>
          <w:sz w:val="24"/>
        </w:rPr>
        <w:t>4</w:t>
      </w:r>
      <w:r w:rsidRPr="00505567">
        <w:rPr>
          <w:rFonts w:hint="eastAsia"/>
          <w:sz w:val="24"/>
        </w:rPr>
        <w:t>、在校师生员工中出现或发生的各类不稳定情况或事件。</w:t>
      </w:r>
    </w:p>
    <w:p w:rsidR="0011070C" w:rsidRPr="00505567" w:rsidRDefault="0011070C" w:rsidP="0011070C">
      <w:pPr>
        <w:spacing w:line="360" w:lineRule="auto"/>
        <w:rPr>
          <w:sz w:val="24"/>
        </w:rPr>
      </w:pPr>
      <w:r w:rsidRPr="00505567">
        <w:rPr>
          <w:rFonts w:hint="eastAsia"/>
          <w:sz w:val="24"/>
        </w:rPr>
        <w:t>四、具体应对措施</w:t>
      </w:r>
    </w:p>
    <w:p w:rsidR="0011070C" w:rsidRPr="00505567" w:rsidRDefault="0011070C" w:rsidP="0011070C">
      <w:pPr>
        <w:spacing w:line="360" w:lineRule="auto"/>
        <w:ind w:firstLine="480"/>
        <w:rPr>
          <w:sz w:val="24"/>
        </w:rPr>
      </w:pPr>
      <w:r w:rsidRPr="00505567">
        <w:rPr>
          <w:rFonts w:hint="eastAsia"/>
          <w:sz w:val="24"/>
        </w:rPr>
        <w:t>1</w:t>
      </w:r>
      <w:r w:rsidRPr="00505567">
        <w:rPr>
          <w:rFonts w:hint="eastAsia"/>
          <w:sz w:val="24"/>
        </w:rPr>
        <w:t>、一旦发生突发事件，院应对突发事件领导小组，要迅速反应，根据发生事件的类别，院领导小组全体成员、工作小组、心理干预工作小组有关成员以及有关系、室的应对突发事件领导小组成员应立即到达现场，了解情况，及时向医学部两办及有关部门报告，同时制定应对方案并组织实施。</w:t>
      </w:r>
    </w:p>
    <w:p w:rsidR="0011070C" w:rsidRPr="00505567" w:rsidRDefault="0011070C" w:rsidP="0011070C">
      <w:pPr>
        <w:spacing w:line="360" w:lineRule="auto"/>
        <w:ind w:firstLine="480"/>
        <w:rPr>
          <w:sz w:val="24"/>
        </w:rPr>
      </w:pPr>
      <w:r w:rsidRPr="00505567">
        <w:rPr>
          <w:rFonts w:hint="eastAsia"/>
          <w:sz w:val="24"/>
        </w:rPr>
        <w:t>2</w:t>
      </w:r>
      <w:r w:rsidRPr="00505567">
        <w:rPr>
          <w:rFonts w:hint="eastAsia"/>
          <w:sz w:val="24"/>
        </w:rPr>
        <w:t>、如遇火灾根据灾情及时组织扑救、疏散人员，保护现场，同时报告医学部两办和医学部保卫处及火警</w:t>
      </w:r>
      <w:r w:rsidRPr="00505567">
        <w:rPr>
          <w:rFonts w:hint="eastAsia"/>
          <w:sz w:val="24"/>
        </w:rPr>
        <w:t>119</w:t>
      </w:r>
      <w:r w:rsidRPr="00505567">
        <w:rPr>
          <w:rFonts w:hint="eastAsia"/>
          <w:sz w:val="24"/>
        </w:rPr>
        <w:t>。</w:t>
      </w:r>
    </w:p>
    <w:p w:rsidR="0011070C" w:rsidRPr="00505567" w:rsidRDefault="0011070C" w:rsidP="0011070C">
      <w:pPr>
        <w:spacing w:line="360" w:lineRule="auto"/>
        <w:ind w:firstLine="480"/>
        <w:rPr>
          <w:sz w:val="24"/>
        </w:rPr>
      </w:pPr>
      <w:r w:rsidRPr="00505567">
        <w:rPr>
          <w:rFonts w:hint="eastAsia"/>
          <w:sz w:val="24"/>
        </w:rPr>
        <w:t>3</w:t>
      </w:r>
      <w:r w:rsidRPr="00505567">
        <w:rPr>
          <w:rFonts w:hint="eastAsia"/>
          <w:sz w:val="24"/>
        </w:rPr>
        <w:t>、如遇化学有毒有害物质泄漏，要及时组织人员疏散、封闭现场、同时报告医学部两办和保卫处，并采取相应措施进行处理。</w:t>
      </w:r>
    </w:p>
    <w:p w:rsidR="0011070C" w:rsidRPr="00505567" w:rsidRDefault="0011070C" w:rsidP="0011070C">
      <w:pPr>
        <w:spacing w:line="360" w:lineRule="auto"/>
        <w:ind w:firstLine="480"/>
        <w:rPr>
          <w:sz w:val="24"/>
        </w:rPr>
      </w:pPr>
      <w:r w:rsidRPr="00505567">
        <w:rPr>
          <w:rFonts w:hint="eastAsia"/>
          <w:sz w:val="24"/>
        </w:rPr>
        <w:t>4</w:t>
      </w:r>
      <w:r w:rsidRPr="00505567">
        <w:rPr>
          <w:rFonts w:hint="eastAsia"/>
          <w:sz w:val="24"/>
        </w:rPr>
        <w:t>、如遇治安类突发事件，要冷静对待，及时报告医学部两办和保卫处，根据实际情况积极组织协调解决。</w:t>
      </w:r>
    </w:p>
    <w:p w:rsidR="0011070C" w:rsidRPr="00505567" w:rsidRDefault="0011070C" w:rsidP="0011070C">
      <w:pPr>
        <w:spacing w:line="360" w:lineRule="auto"/>
        <w:ind w:firstLine="480"/>
        <w:rPr>
          <w:sz w:val="24"/>
        </w:rPr>
      </w:pPr>
      <w:r w:rsidRPr="00505567">
        <w:rPr>
          <w:rFonts w:hint="eastAsia"/>
          <w:sz w:val="24"/>
        </w:rPr>
        <w:t>5</w:t>
      </w:r>
      <w:r w:rsidRPr="00505567">
        <w:rPr>
          <w:rFonts w:hint="eastAsia"/>
          <w:sz w:val="24"/>
        </w:rPr>
        <w:t>、如遇在校师生员工发生各类意外事件，要沉着、冷静，做好稳定当事人情绪的思想工作，积极采取相应的、有效的措施并及时报告医学部两办及有关部门。</w:t>
      </w:r>
    </w:p>
    <w:p w:rsidR="0011070C" w:rsidRPr="00505567" w:rsidRDefault="0011070C" w:rsidP="0011070C">
      <w:pPr>
        <w:spacing w:line="360" w:lineRule="auto"/>
        <w:ind w:firstLine="480"/>
        <w:rPr>
          <w:sz w:val="24"/>
        </w:rPr>
      </w:pPr>
      <w:r w:rsidRPr="00505567">
        <w:rPr>
          <w:rFonts w:hint="eastAsia"/>
          <w:sz w:val="24"/>
        </w:rPr>
        <w:t>6</w:t>
      </w:r>
      <w:r w:rsidRPr="00505567">
        <w:rPr>
          <w:rFonts w:hint="eastAsia"/>
          <w:sz w:val="24"/>
        </w:rPr>
        <w:t>、院及系、室两级应对突发事件领导小组、工作小组及院心理干预工作小组定期召开分析排查会议，及时掌握、密切注视学院重点部位、重点人员的情况，研讨排除不安全隐患和处理各类突发事件的措施。</w:t>
      </w:r>
    </w:p>
    <w:p w:rsidR="0011070C" w:rsidRPr="00505567" w:rsidRDefault="0011070C" w:rsidP="0011070C">
      <w:pPr>
        <w:spacing w:line="360" w:lineRule="auto"/>
        <w:rPr>
          <w:rFonts w:ascii="宋体" w:hAnsi="宋体" w:cs="黑体"/>
          <w:sz w:val="24"/>
        </w:rPr>
      </w:pPr>
      <w:r w:rsidRPr="00505567">
        <w:rPr>
          <w:rFonts w:ascii="宋体" w:hAnsi="宋体" w:cs="黑体" w:hint="eastAsia"/>
          <w:sz w:val="24"/>
        </w:rPr>
        <w:lastRenderedPageBreak/>
        <w:t>常用联系电话：</w:t>
      </w:r>
    </w:p>
    <w:p w:rsidR="0011070C" w:rsidRPr="00505567" w:rsidRDefault="0011070C" w:rsidP="0011070C">
      <w:pPr>
        <w:spacing w:line="360" w:lineRule="auto"/>
        <w:rPr>
          <w:rFonts w:ascii="宋体" w:hAnsi="宋体" w:cs="黑体"/>
          <w:sz w:val="24"/>
        </w:rPr>
      </w:pPr>
      <w:r w:rsidRPr="00505567">
        <w:rPr>
          <w:rFonts w:ascii="宋体" w:hAnsi="宋体" w:cs="黑体" w:hint="eastAsia"/>
          <w:sz w:val="24"/>
        </w:rPr>
        <w:t>药学院院办：</w:t>
      </w:r>
      <w:r w:rsidRPr="00505567">
        <w:rPr>
          <w:rFonts w:ascii="宋体" w:hAnsi="宋体" w:cs="黑体"/>
          <w:sz w:val="24"/>
        </w:rPr>
        <w:t xml:space="preserve">  82801501        82805656 </w:t>
      </w:r>
    </w:p>
    <w:p w:rsidR="0011070C" w:rsidRPr="00505567" w:rsidRDefault="0011070C" w:rsidP="0011070C">
      <w:pPr>
        <w:spacing w:line="360" w:lineRule="auto"/>
        <w:rPr>
          <w:rFonts w:ascii="宋体" w:hAnsi="宋体"/>
          <w:sz w:val="24"/>
        </w:rPr>
      </w:pPr>
      <w:r w:rsidRPr="00505567">
        <w:rPr>
          <w:rFonts w:ascii="宋体" w:hAnsi="宋体" w:hint="eastAsia"/>
          <w:sz w:val="24"/>
        </w:rPr>
        <w:t>医学部两办：</w:t>
      </w:r>
      <w:r w:rsidRPr="00505567">
        <w:rPr>
          <w:rFonts w:ascii="宋体" w:hAnsi="宋体"/>
          <w:sz w:val="24"/>
        </w:rPr>
        <w:t xml:space="preserve">  82801334</w:t>
      </w:r>
      <w:r w:rsidRPr="00505567">
        <w:rPr>
          <w:rFonts w:ascii="宋体" w:hAnsi="宋体" w:hint="eastAsia"/>
          <w:sz w:val="24"/>
        </w:rPr>
        <w:t>（白天）</w:t>
      </w:r>
      <w:r w:rsidRPr="00505567">
        <w:rPr>
          <w:rFonts w:ascii="宋体" w:hAnsi="宋体"/>
          <w:sz w:val="24"/>
        </w:rPr>
        <w:t>82802216</w:t>
      </w:r>
    </w:p>
    <w:p w:rsidR="0011070C" w:rsidRPr="00505567" w:rsidRDefault="0011070C" w:rsidP="0011070C">
      <w:pPr>
        <w:spacing w:line="360" w:lineRule="auto"/>
        <w:rPr>
          <w:rFonts w:ascii="宋体" w:hAnsi="宋体"/>
          <w:sz w:val="24"/>
        </w:rPr>
      </w:pPr>
      <w:r w:rsidRPr="00505567">
        <w:rPr>
          <w:rFonts w:ascii="宋体" w:hAnsi="宋体" w:hint="eastAsia"/>
          <w:sz w:val="24"/>
        </w:rPr>
        <w:t>医学部保卫处：</w:t>
      </w:r>
      <w:r w:rsidRPr="00505567">
        <w:rPr>
          <w:rFonts w:ascii="宋体" w:hAnsi="宋体"/>
          <w:sz w:val="24"/>
        </w:rPr>
        <w:t>82801110</w:t>
      </w:r>
      <w:r w:rsidRPr="00505567">
        <w:rPr>
          <w:rFonts w:ascii="宋体" w:hAnsi="宋体" w:hint="eastAsia"/>
          <w:sz w:val="24"/>
        </w:rPr>
        <w:t xml:space="preserve">         医学部设实处：</w:t>
      </w:r>
      <w:r w:rsidRPr="00505567">
        <w:rPr>
          <w:rFonts w:ascii="宋体" w:hAnsi="宋体"/>
          <w:sz w:val="24"/>
        </w:rPr>
        <w:t>82802311</w:t>
      </w:r>
    </w:p>
    <w:p w:rsidR="0011070C" w:rsidRPr="00505567" w:rsidRDefault="0011070C" w:rsidP="0011070C">
      <w:pPr>
        <w:spacing w:line="360" w:lineRule="auto"/>
        <w:rPr>
          <w:rFonts w:ascii="宋体" w:hAnsi="宋体"/>
          <w:sz w:val="24"/>
        </w:rPr>
      </w:pPr>
      <w:r w:rsidRPr="00505567">
        <w:rPr>
          <w:rFonts w:ascii="宋体" w:hAnsi="宋体" w:hint="eastAsia"/>
          <w:sz w:val="24"/>
        </w:rPr>
        <w:t>火警电话：</w:t>
      </w:r>
      <w:r w:rsidRPr="00505567">
        <w:rPr>
          <w:rFonts w:ascii="宋体" w:hAnsi="宋体"/>
          <w:sz w:val="24"/>
        </w:rPr>
        <w:t>119</w:t>
      </w:r>
      <w:r w:rsidRPr="00505567">
        <w:rPr>
          <w:rFonts w:ascii="宋体" w:hAnsi="宋体" w:hint="eastAsia"/>
          <w:sz w:val="24"/>
        </w:rPr>
        <w:t xml:space="preserve">                  报警电话：</w:t>
      </w:r>
      <w:r w:rsidRPr="00505567">
        <w:rPr>
          <w:rFonts w:ascii="宋体" w:hAnsi="宋体"/>
          <w:sz w:val="24"/>
        </w:rPr>
        <w:t xml:space="preserve"> 110   </w:t>
      </w:r>
    </w:p>
    <w:p w:rsidR="0011070C" w:rsidRPr="00505567" w:rsidRDefault="0011070C" w:rsidP="0011070C">
      <w:pPr>
        <w:spacing w:line="360" w:lineRule="auto"/>
        <w:rPr>
          <w:rFonts w:ascii="宋体" w:hAnsi="宋体"/>
          <w:sz w:val="24"/>
        </w:rPr>
      </w:pPr>
      <w:r w:rsidRPr="00505567">
        <w:rPr>
          <w:rFonts w:ascii="宋体" w:hAnsi="宋体" w:hint="eastAsia"/>
          <w:sz w:val="24"/>
        </w:rPr>
        <w:t>急救电话：</w:t>
      </w:r>
      <w:r w:rsidRPr="00505567">
        <w:rPr>
          <w:rFonts w:ascii="宋体" w:hAnsi="宋体"/>
          <w:sz w:val="24"/>
        </w:rPr>
        <w:t>120 、999</w:t>
      </w:r>
    </w:p>
    <w:p w:rsidR="005E038B" w:rsidRDefault="005E038B" w:rsidP="00EF2517">
      <w:pPr>
        <w:spacing w:beforeLines="50" w:before="156" w:line="360" w:lineRule="auto"/>
        <w:contextualSpacing/>
        <w:mirrorIndents/>
        <w:jc w:val="center"/>
        <w:rPr>
          <w:rFonts w:ascii="黑体" w:eastAsia="黑体" w:hAnsi="黑体"/>
          <w:sz w:val="28"/>
          <w:szCs w:val="28"/>
        </w:rPr>
      </w:pPr>
    </w:p>
    <w:p w:rsidR="005E038B" w:rsidRDefault="005E038B" w:rsidP="00EF2517">
      <w:pPr>
        <w:spacing w:beforeLines="50" w:before="156" w:line="360" w:lineRule="auto"/>
        <w:contextualSpacing/>
        <w:mirrorIndents/>
        <w:jc w:val="center"/>
        <w:rPr>
          <w:rFonts w:ascii="黑体" w:eastAsia="黑体" w:hAnsi="黑体"/>
          <w:sz w:val="28"/>
          <w:szCs w:val="28"/>
        </w:rPr>
      </w:pPr>
    </w:p>
    <w:p w:rsidR="0011070C" w:rsidRPr="00505567" w:rsidRDefault="0011070C" w:rsidP="00EF2517">
      <w:pPr>
        <w:spacing w:beforeLines="50" w:before="156" w:line="360" w:lineRule="auto"/>
        <w:contextualSpacing/>
        <w:mirrorIndents/>
        <w:jc w:val="center"/>
        <w:rPr>
          <w:rFonts w:ascii="黑体" w:eastAsia="黑体" w:hAnsi="黑体"/>
          <w:sz w:val="28"/>
          <w:szCs w:val="28"/>
        </w:rPr>
      </w:pPr>
      <w:r w:rsidRPr="00505567">
        <w:rPr>
          <w:rFonts w:ascii="黑体" w:eastAsia="黑体" w:hAnsi="黑体" w:hint="eastAsia"/>
          <w:sz w:val="28"/>
          <w:szCs w:val="28"/>
        </w:rPr>
        <w:t>附录四北京大学医学部实验室安全管理办法</w:t>
      </w:r>
    </w:p>
    <w:p w:rsidR="0011070C" w:rsidRPr="00505567" w:rsidRDefault="0011070C" w:rsidP="0011070C">
      <w:pPr>
        <w:widowControl/>
        <w:spacing w:line="360" w:lineRule="auto"/>
        <w:jc w:val="center"/>
        <w:rPr>
          <w:rFonts w:ascii="宋体" w:hAnsi="宋体" w:cs="宋体"/>
          <w:b/>
          <w:bCs/>
          <w:kern w:val="0"/>
          <w:sz w:val="24"/>
        </w:rPr>
      </w:pPr>
      <w:r w:rsidRPr="00505567">
        <w:rPr>
          <w:rFonts w:ascii="宋体" w:hAnsi="宋体" w:cs="宋体" w:hint="eastAsia"/>
          <w:b/>
          <w:bCs/>
          <w:kern w:val="0"/>
          <w:sz w:val="24"/>
        </w:rPr>
        <w:t>第一章 总 则</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第一条 为加强北京大学医学部实验室安全管理，防止安全事故发生，保证学校教学、科研工作的正常进行，根据《高等学校实验室工作规程》(国家教委令第20号)、《高等学校消防安全管理规定》（教育部公安部令第28号）、《危险化学品安全管理条例》（国务院令第591号）、</w:t>
      </w:r>
      <w:r w:rsidRPr="00505567">
        <w:rPr>
          <w:rFonts w:cs="宋体" w:hint="eastAsia"/>
          <w:kern w:val="0"/>
          <w:sz w:val="24"/>
        </w:rPr>
        <w:t>《放射性同位素与射线装置安全和防护管理办法》（环保部令第</w:t>
      </w:r>
      <w:r w:rsidRPr="00505567">
        <w:rPr>
          <w:rFonts w:ascii="宋体" w:hAnsi="宋体" w:cs="宋体"/>
          <w:kern w:val="0"/>
          <w:sz w:val="24"/>
        </w:rPr>
        <w:t>18</w:t>
      </w:r>
      <w:r w:rsidRPr="00505567">
        <w:rPr>
          <w:rFonts w:cs="宋体" w:hint="eastAsia"/>
          <w:kern w:val="0"/>
          <w:sz w:val="24"/>
        </w:rPr>
        <w:t>号）</w:t>
      </w:r>
      <w:r w:rsidRPr="00505567">
        <w:rPr>
          <w:rFonts w:ascii="宋体" w:hAnsi="宋体" w:cs="宋体" w:hint="eastAsia"/>
          <w:kern w:val="0"/>
          <w:sz w:val="24"/>
        </w:rPr>
        <w:t>等相关规定，制定本办法。</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cs="宋体" w:hint="eastAsia"/>
          <w:kern w:val="0"/>
          <w:sz w:val="24"/>
        </w:rPr>
        <w:t>第二条本办法所指实验室为医学部建制的或依托医学部管理的、在医学部院内从事实验教学或科学研究、生产试验、技术开发的教学或科研实体实验用房指与各种实验活动有关的用房（包括各种操作、训练室）。</w:t>
      </w:r>
    </w:p>
    <w:p w:rsidR="0011070C" w:rsidRPr="00505567" w:rsidRDefault="0011070C" w:rsidP="0011070C">
      <w:pPr>
        <w:widowControl/>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第三条 各院（系、所、中心）的实验室须认真贯彻“安全第一、预防为主”的方针，根据各实验室的具体情况，参照本办法制定相应的安全管理规章制度、操作规程和应急预案，并贯彻执行。</w:t>
      </w:r>
    </w:p>
    <w:p w:rsidR="0011070C" w:rsidRPr="00505567" w:rsidRDefault="0011070C" w:rsidP="0011070C">
      <w:pPr>
        <w:widowControl/>
        <w:spacing w:line="360" w:lineRule="auto"/>
        <w:jc w:val="center"/>
        <w:rPr>
          <w:rFonts w:ascii="宋体" w:hAnsi="宋体" w:cs="宋体"/>
          <w:b/>
          <w:bCs/>
          <w:kern w:val="0"/>
          <w:sz w:val="24"/>
        </w:rPr>
      </w:pPr>
      <w:r w:rsidRPr="00505567">
        <w:rPr>
          <w:rFonts w:ascii="宋体" w:hAnsi="宋体" w:cs="宋体" w:hint="eastAsia"/>
          <w:b/>
          <w:bCs/>
          <w:kern w:val="0"/>
          <w:sz w:val="24"/>
        </w:rPr>
        <w:t>第二章 实验室安全管理体系及职责</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第四条 医学部实验室安全管理工作实行部、院（所、中心）、系（实验室）三级管理模式。医学部实验室安全防护委员会（以下简称委员会）代表医学部指导、协调、监督实验室的安全管理工作；医学部各院（所、中心）负责其管辖范围内的实验室的安全管理工作；各系（实验室）负责本系各实验室的安全管理工作。</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第五条 医学部设立实验室安全防护委员会，组长由医学部主管领导担任，成员由各相关职能部门和各院（所、中心）主管领导组成。委员会主要负责贯彻落实国家关于高校实验室</w:t>
      </w:r>
      <w:r w:rsidRPr="00505567">
        <w:rPr>
          <w:rFonts w:ascii="宋体" w:hAnsi="宋体" w:cs="宋体" w:hint="eastAsia"/>
          <w:kern w:val="0"/>
          <w:sz w:val="24"/>
        </w:rPr>
        <w:lastRenderedPageBreak/>
        <w:t>安全工作的法律法规；确定医学部实验室安全管理责任体系；制定学校实验室安全工作方针和规划；督查和协调解决实验室安全工作中的重要事项；研究审核实验室技术安全设施建设的工作计划、建议和经费预算；协调、指导有关部门和专业技术小组落实相关工作。</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第六条 委员会下设办公室及放射防护、生物安全、试剂与药品安全和安全防护教育四个小组。委员会办公室设在设备与实验室管理处，由保卫处、后勤与基建管理处、设备与实验室管理处等相关部门人员组成。办公室主要负责落实医学部实验室安全防护委员会布置的工作任务；落实医学部实验室安全工作方针和原则；负责起草医学部实验室安全管理各项规章制度；负责为委员会提供准确可靠的安全信息，供委员会决策时参考。各小组主要负责全校实验室技术安全的技术支持、咨询和应急突发事件处理过程中的技术服务等工作。</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第七条 设备与实验室管理处是医学部实验室技术安全的归口管理部门，主要负责实验室技术安全的监督、检查、教育、考核评比等日常管理工作，负责对实验室危险化学品、大型仪器设备、射线装置、放射性同位素的购置、使用、储存和处置等技术安全管理；负责按相关规定和主管部门的要求落实生物安全防范措施。</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u w:val="single"/>
        </w:rPr>
      </w:pPr>
      <w:r w:rsidRPr="00505567">
        <w:rPr>
          <w:rFonts w:ascii="宋体" w:hAnsi="宋体" w:cs="宋体" w:hint="eastAsia"/>
          <w:kern w:val="0"/>
          <w:sz w:val="24"/>
        </w:rPr>
        <w:t>保卫处负责对实验室消防、安防、技防等指导、检查、监督等工作，负责定期或不定期组织在实验室内开展消防演练工作；后勤与基建管理处负责保障实验室水、电、气、暖等基础设施安全运行等工作；学校委托动物部负责医学部实验用动物的管理和医疗废弃物的管理工作。</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第八条 各院（所、中心）行政正职领导是所在单位实验室安全第一责任人，主要负责落实医学部实验室安全管理相关规定；建立本单位实验室安全管理队伍和责任体系；制定本单位实验室安全相关管理制度、应急预案及工作计划，并组织实施；定期或不定期组织实验室安全检查，及时消除安全隐患。</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第九条 各系（实验室）主任或课题责任教授（PI）为所在实验室安全责任人，主要负责落实部、院（所、中心）两级实验室安全管理相关规定；制定符合本实验室特点的实验室安全管理制度和安全操作规程；建立本实验室安全管理队伍和责任体系；严格执行医学部实验室安全准入制度；组织、督促相关人员做好实验室安全日常管理工作；定期或不定期开展检查，组织落实安全隐患整改；做好安全信息的汇总、上报等工作；制定、落实本系（实验室）的实验室安全事故应急预案。</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u w:val="single"/>
        </w:rPr>
      </w:pPr>
      <w:r w:rsidRPr="00505567">
        <w:rPr>
          <w:rFonts w:ascii="宋体" w:hAnsi="宋体" w:cs="宋体" w:hint="eastAsia"/>
          <w:kern w:val="0"/>
          <w:sz w:val="24"/>
        </w:rPr>
        <w:t>第十条 各系（实验室）应根据实际情况，落实至少一名正式职工为专（兼）职实验室安全管理员（简称安全员）。安全员负责协助实验室主任落实医学部实验室安全相关规章制度、</w:t>
      </w:r>
      <w:r w:rsidRPr="00505567">
        <w:rPr>
          <w:rFonts w:ascii="宋体" w:hAnsi="宋体" w:cs="宋体" w:hint="eastAsia"/>
          <w:kern w:val="0"/>
          <w:sz w:val="24"/>
        </w:rPr>
        <w:lastRenderedPageBreak/>
        <w:t>做好日常安全检查、实验室人员（包括学生）安全教育、实验室相关信息报送、实验室安全事故应急演练等工作。</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第十一条 在实验室学习、工作的所有人员均对实验室安全工作和自身安全负有责任。实验人员（含学生）必须严格遵守实验室各项规章制度和操作规程，自觉履行工作场所和工作岗位的安全职责。学生导师应对学生进行安全教育和管理，对学生的实验安全负责。</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第十二条 各院（所、中心）实验室安全第一责任人应代表所在单位与医学部签订《实验室安全责任书》；各系（实验室）主任或课题责任教授（PI）应代表实验室与所在院（所、中心）签订《实验室安全责任书》，责任逐级落实到位。</w:t>
      </w:r>
    </w:p>
    <w:p w:rsidR="0011070C" w:rsidRPr="00505567" w:rsidRDefault="0011070C" w:rsidP="0011070C">
      <w:pPr>
        <w:widowControl/>
        <w:tabs>
          <w:tab w:val="num" w:pos="1264"/>
        </w:tabs>
        <w:spacing w:line="360" w:lineRule="auto"/>
        <w:ind w:left="1264" w:hanging="1140"/>
        <w:jc w:val="center"/>
        <w:rPr>
          <w:rFonts w:ascii="宋体" w:hAnsi="宋体" w:cs="宋体"/>
          <w:b/>
          <w:bCs/>
          <w:kern w:val="0"/>
          <w:sz w:val="24"/>
        </w:rPr>
      </w:pPr>
      <w:r w:rsidRPr="00505567">
        <w:rPr>
          <w:rFonts w:ascii="宋体" w:hAnsi="宋体" w:cs="宋体" w:hint="eastAsia"/>
          <w:b/>
          <w:bCs/>
          <w:kern w:val="0"/>
          <w:sz w:val="24"/>
        </w:rPr>
        <w:t>第三章实验室安全检查与整改</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第十三条　各相关部处在委员会指导下，应各负其责，相互协作，建立医学部、学院（所、中心）、系（实验室）各级别的实验室安全与环境卫生检查制度，经常组织定期或不定期检查和督查。</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第十四条 设备与实验室管理处代表医学部应采取定期和不定期相结合的方式，会同相关部门，对全校各类实验室进行安全检查。一旦发现安全隐患，及时通知所属单位限期整改。对整改不力的，责成所属单位将相关装置与设备暂时关停，直至整改合格。</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第十五条 各院（所、中心）、系（实验室）应建立实验室安全管理检查台账，记录每次检查情况；对发现的问题和隐患进行梳理，分清责任并积极整改；每次检查结束后，各学院（所、中心）须将检查结果形成报告，报送设备与实验室管理处。</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第十六条 安全隐患整改。各实验室若发现安全隐患，要及时采取措施进行整改。发现严重安全隐患或一时无法解决的安全隐患，须向所在学院（所、中心）、保卫处、设备与实验室管理处报告，并采取措施积极整改。对安全隐患，任何单位和个人不得隐瞒不报或拖延上报。</w:t>
      </w:r>
    </w:p>
    <w:p w:rsidR="0011070C" w:rsidRPr="00505567" w:rsidRDefault="0011070C" w:rsidP="0011070C">
      <w:pPr>
        <w:widowControl/>
        <w:spacing w:line="360" w:lineRule="auto"/>
        <w:jc w:val="center"/>
        <w:rPr>
          <w:rFonts w:ascii="宋体" w:hAnsi="宋体" w:cs="宋体"/>
          <w:b/>
          <w:bCs/>
          <w:kern w:val="0"/>
          <w:sz w:val="24"/>
        </w:rPr>
      </w:pPr>
      <w:r w:rsidRPr="00505567">
        <w:rPr>
          <w:rFonts w:ascii="宋体" w:hAnsi="宋体" w:cs="宋体" w:hint="eastAsia"/>
          <w:b/>
          <w:bCs/>
          <w:kern w:val="0"/>
          <w:sz w:val="24"/>
        </w:rPr>
        <w:t>第四章 实验室安全管理</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第十七条 实验室准入制度。实验室人员须经过必要的安全教育和培训，在掌握各项实验室安全管理规定、基本知识、实验室安全事故应急处置、实验室各项操作规程，取得《北京大学医学部实验室安全准入证书》后方可进入实验室工作。</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第十八条 安全知识宣传教育。在实验室工作的教师、实验技术人员均有开展安全教育、进行安全管理的责任。各实验室应积极宣传、普及实验室安全知识、一般急救知识（如烧伤、创伤、中毒、触电等急救处理方法）和突发事件上报、疏散、逃生等基本常识。</w:t>
      </w:r>
    </w:p>
    <w:p w:rsidR="0011070C" w:rsidRPr="00505567" w:rsidRDefault="0011070C" w:rsidP="0011070C">
      <w:pPr>
        <w:widowControl/>
        <w:tabs>
          <w:tab w:val="left" w:pos="851"/>
        </w:tabs>
        <w:spacing w:line="360" w:lineRule="auto"/>
        <w:ind w:firstLineChars="200" w:firstLine="480"/>
        <w:jc w:val="left"/>
        <w:rPr>
          <w:rFonts w:ascii="楷体_GB2312" w:eastAsia="楷体_GB2312" w:hAnsi="宋体" w:cs="宋体"/>
          <w:kern w:val="0"/>
          <w:sz w:val="24"/>
        </w:rPr>
      </w:pPr>
      <w:r w:rsidRPr="00505567">
        <w:rPr>
          <w:rFonts w:ascii="宋体" w:hAnsi="宋体" w:cs="宋体" w:hint="eastAsia"/>
          <w:kern w:val="0"/>
          <w:sz w:val="24"/>
        </w:rPr>
        <w:lastRenderedPageBreak/>
        <w:t>第十九条 科研项目安全管理。各院（所、中心）和相关职能部（处）、课题负责人要高度重视对具有安全危险因素的科研项目的安全管理，尤其对承担化学、生物、辐射等安全风险较高的科研项目要特别关注，应严格按照规定在具备实验资质、实验条件、防范措施等条件的专业实验室进行实验活动，确保实验安全进行。</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第二十条 实验室建设与改造项目安全审核管理。后勤与基建管理处负责医学部实验室建设与改造项目安全审核管理工作，严格按照国家有关安全和环保的规范进行设计、施工和验收。</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为确保实验室达到安全环保的工作环境，各单位在申报新建、扩建、改造实验场所或设施时，应将实验室安全和废气、废物、废液等有毒、有害物质处置方案与改造方案一并考虑，并提交相关部门审核。</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第二十一条 有毒有害物品的管理。实验室在使用易制毒、剧毒和危险化学品时，要严格按照相关规定采购、使用、保管和处置，同时要有可靠的防范措施，并做好详细记录。</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第二十二条 辐射安全管理。辐射安全主要包括放射性同位素（包括放射源和非密封放射性物质）和射线装置的安全。各放射工作单位必须按照国家法规和医学部的相关规定开展相关工作；需加强放射工作场所安全及警示设施的建设，加强放射性同位素和射线装置的采购、保管、使用、备案等管理，规范放射性废弃物的处置。放射性工作人员须定期参加辐射安全与防护知识培训，做到持证上岗；须定期参加职业病体检和接受个人剂量监测。</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第二十三条 生物安全管理。各实验室必须严格遵守实验室生物安全方面的法律法规，杜绝发生病原体或毒素无意中暴露或外泄，确保实验室工作人员和公众的健康。</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第二十四条 环境保护。实验室应加强环境保护管理工作，应尽可能避免对实验室周边环境造成污染。对废气、废物、废液的处理须严格按照有关规定执行，不得随意排放</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第二十五条 消防安全管理。实验室消防工作应以防为主，杜绝火灾隐患。实验室人员须了解本实验室中各类易燃易爆物品的特性及相关消防知识。</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第二十六条　实验室用水、用电安全管理。实验室要加强安全用电管理，不得擅自改装、拆修电气设施；不得乱接、乱拉电线，实验室内不应有裸露的电线头，应配有必要的避雷设施；配电箱内不得堆放物品，以免造成触电或燃烧；对高压装置应有相应的安全措施。实验室要杜绝自来水龙头打开而无人监管的现象，要定期检查上下水管路、化学冷却冷凝系统的橡胶管等，避免发生因管路老化、堵塞等情况所造成的安全事故。</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lastRenderedPageBreak/>
        <w:t>第二十七条 特殊工种的劳动保护。实验室在从事涉及压力容器、电工、焊接、振动、噪声、高温、高压、辐射、强光闪烁、细菌疫苗及放射性物质的操作和实验时，要严格制定相关操作规程，采取相应的劳动保护措施。</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第二十八条　实验室内务管理</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一)实验用房必须落实安全责任人，安全责任人必须为我部正式职工且已获得《北京大学医学部实验室安全准入证书》；各单位必须将实验室名称、安全责任人、有效联系电话等信息统一制牌，并张贴于明显位置，便于督查和联系。</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二)安全卫生值日制度。各实验室应建立实验室安全卫生值日制度，值日人员应每日对实验室的安全和卫生进行检查，及时消除安全隐患，并做好登记；各实验室应保持清洁整齐，仪器设备、材料、工具等物品应分类摆放整齐，布局要合理；各实验室应做好实验材料、实验剩余物和废弃物的分类管理工作，及时清除废旧物品，不堆放与实验室工作无关的物品，保证安全通道畅通。</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(三)实验室必须妥善管理安全设施、消防器材和防盗装置，并定期进行检查；消防器材不得移作它用，周围禁止堆放杂物，确保消防通道畅通。</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四)各单位必须安排专人负责实验室钥匙的配发和管理，不得私自配置钥匙或借给他人使用；使用电子门禁的大楼和实验室，必须对各类人员设置相应的权限，对门禁卡丢失、人员调动或离校等情况应及时采取措施，办理报失或移交手续；各单位或各实验大楼必须保留一套所有房间的备用钥匙，由单位办公室或大楼值班室保管，以备紧急之需。</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(五)严禁在实验室区域吸烟、烹饪、用膳，严禁与工作无关的外来人员进入实验室，不得在实验室内留宿和进行娱乐活动等。</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(六)按照学科性质的不同，各实验室需给实验人员配备必需的劳保、防护用品，以保证实验人员的安全和健康。</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(七)实验结束或离开实验室时，必须按规定采取结束或暂离实验的措施，并查看仪器设备、水、电、气和门窗关闭等情况。</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第二十九条　应急预案及安全事故处理。各实验室应根据医学部、各院、系相关规定，制订符合本实验室特点的应急预案，当实验室发生安全事故时，应立即启动应急预案，做好应急处置，保护现场，防止危害扩大蔓延，同时须及时上报，不得隐瞒事实真相。事故所在单位应写出事故报告，对事故瞒报、不报的单位和个人，学校将追究相关人员责任，情况严重者将给予相应的行政处分。</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lastRenderedPageBreak/>
        <w:t>第三十条　对外安全责任。实验室在承担校外教学、科研实验任务时，应明确安全责任。</w:t>
      </w:r>
    </w:p>
    <w:p w:rsidR="0011070C" w:rsidRPr="00505567" w:rsidRDefault="0011070C" w:rsidP="0011070C">
      <w:pPr>
        <w:widowControl/>
        <w:spacing w:line="360" w:lineRule="auto"/>
        <w:jc w:val="center"/>
        <w:rPr>
          <w:rFonts w:ascii="宋体" w:hAnsi="宋体" w:cs="宋体"/>
          <w:b/>
          <w:bCs/>
          <w:kern w:val="0"/>
          <w:sz w:val="24"/>
        </w:rPr>
      </w:pPr>
      <w:r w:rsidRPr="00505567">
        <w:rPr>
          <w:rFonts w:ascii="宋体" w:hAnsi="宋体" w:cs="宋体" w:hint="eastAsia"/>
          <w:b/>
          <w:bCs/>
          <w:kern w:val="0"/>
          <w:sz w:val="24"/>
        </w:rPr>
        <w:t>第五章 仪器设备安全管理工作</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第三十一条　仪器设备安全责任。各院（所、中心）主管实验室工作的院级（主任级）领导对所在单位的仪器设备安全负有领导责任；仪器设备的仪器负责人是该仪器设备的安全负责人。仪器设备的安全负责人应经常对仪器设备进行安全检查，发现问题应及时向领导和主管部门报告并妥善解决。因责任事故造成仪器设备损坏或丢失的单位或个人应按照《北京大学医学部实验室损坏、丢失设备赔偿细则》进行赔偿。</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第三十二条　仪器设备环境条件。各院（系、所、中心）应根据仪器设备的性能要求，提供安装使用仪器设备的场所，并根据仪器设备的不同情况，采取防火、防潮、防热、防冻、防尘、防震、防磁、防腐蚀、防辐射等必要的技术防护措施。</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第三十三条　安全操作规程。各院（系、所、中心）须制定仪器设备安全操作规程，使用仪器设备尤其是大型仪器设备的人员必须经过培训，考核合格后方可操作。实验室应定期对仪器设备进行维护、校验和标定。</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第三十四条　故障维修。仪器设备发生故障时，各实验室要及时组织修复，并做好维修记录。一般仪器设备的维修、拆卸应经实验室主任同意，由具备维修资质的单位负责维修；大型仪器设备的重大维修或拆卸由各实验室联系生产厂家或找有资质的专业公司进行维修，并上报设备与实验室管理处备案。</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第三十五条　停水停电保护。要注意仪器设备，特别是大型仪器设备的停水停电保护，防止因电压波动或突然停电、停水造成仪器设备损坏。</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第三十六条　器具配备。除常规消防设施外，各院（系、所、中心）应根据仪器设备的性质配备相应的防护设备与器材，实验室工作人员应熟练掌握使用方法，提高事故防范能力。</w:t>
      </w:r>
    </w:p>
    <w:p w:rsidR="0011070C" w:rsidRPr="00505567" w:rsidRDefault="0011070C" w:rsidP="0011070C">
      <w:pPr>
        <w:widowControl/>
        <w:spacing w:line="360" w:lineRule="auto"/>
        <w:jc w:val="center"/>
        <w:rPr>
          <w:rFonts w:ascii="宋体" w:hAnsi="宋体" w:cs="宋体"/>
          <w:b/>
          <w:bCs/>
          <w:kern w:val="0"/>
          <w:sz w:val="24"/>
        </w:rPr>
      </w:pPr>
      <w:r w:rsidRPr="00505567">
        <w:rPr>
          <w:rFonts w:ascii="宋体" w:hAnsi="宋体" w:cs="宋体" w:hint="eastAsia"/>
          <w:b/>
          <w:bCs/>
          <w:kern w:val="0"/>
          <w:sz w:val="24"/>
        </w:rPr>
        <w:t>第六章 奖惩与责任追究</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第三十七条 医学部定期开展实验室安全工作的检查评比活动，对实验室安全管理突出、忠于职守、安全成绩显著的单位或个人予以表彰和奖励。</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第三十八条 对于长期存在安全隐患且整改不力的、或因违规失职、或因工作不负责任造成损失的单位或个人，视情节轻重分别进行批评教育、取消评奖评优资格，并与岗位评聘、职称晋升、年度绩效奖金等相挂钩。</w:t>
      </w:r>
    </w:p>
    <w:p w:rsidR="0011070C" w:rsidRPr="00505567" w:rsidRDefault="0011070C" w:rsidP="0011070C">
      <w:pPr>
        <w:widowControl/>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第三十九条 责任追究</w:t>
      </w:r>
    </w:p>
    <w:p w:rsidR="0011070C" w:rsidRPr="00505567" w:rsidRDefault="0011070C" w:rsidP="0011070C">
      <w:pPr>
        <w:widowControl/>
        <w:spacing w:line="360" w:lineRule="auto"/>
        <w:ind w:firstLineChars="200" w:firstLine="480"/>
        <w:jc w:val="left"/>
        <w:rPr>
          <w:rFonts w:ascii="宋体" w:hAnsi="宋体" w:cs="宋体"/>
          <w:kern w:val="0"/>
          <w:sz w:val="24"/>
        </w:rPr>
      </w:pPr>
      <w:r w:rsidRPr="00505567">
        <w:rPr>
          <w:rFonts w:ascii="宋体" w:hAnsi="宋体" w:cs="宋体" w:hint="eastAsia"/>
          <w:kern w:val="0"/>
          <w:sz w:val="24"/>
        </w:rPr>
        <w:lastRenderedPageBreak/>
        <w:t>（一）因玩忽职守、忽视安全、管理不善、违规操作等原因造成实验室事故的单位和个人要进行严肃查处；因事故造成的经济损失由责任人和责任单位承担，并按事故性质和程度对该单位责任人分别给予赔偿损失，行政处分，并在一定时期内取消评奖评优、岗位评聘、职称晋升、年度绩效奖金等资格的处罚。</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（二）对重大安全事故责任人，报上级部门追究有关人员责任，构成犯罪的，由司法机关依法追究刑事责任。</w:t>
      </w:r>
    </w:p>
    <w:p w:rsidR="0011070C" w:rsidRPr="00505567" w:rsidRDefault="0011070C" w:rsidP="0011070C">
      <w:pPr>
        <w:widowControl/>
        <w:spacing w:line="360" w:lineRule="auto"/>
        <w:jc w:val="center"/>
        <w:rPr>
          <w:rFonts w:ascii="宋体" w:hAnsi="宋体" w:cs="宋体"/>
          <w:b/>
          <w:bCs/>
          <w:kern w:val="0"/>
          <w:sz w:val="24"/>
        </w:rPr>
      </w:pPr>
      <w:r w:rsidRPr="00505567">
        <w:rPr>
          <w:rFonts w:ascii="宋体" w:hAnsi="宋体" w:cs="宋体" w:hint="eastAsia"/>
          <w:b/>
          <w:bCs/>
          <w:kern w:val="0"/>
          <w:sz w:val="24"/>
        </w:rPr>
        <w:t>第七章 附 则</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第四十条　各有关单位应根据本办法，并结合实际情况另行制定相应的实施细则或管理规定。本办法未尽事项，按国家有关法律法规执行。</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第四十一条 本办法由北京大学医学部实验室安全防护委员会负责解释。</w:t>
      </w:r>
    </w:p>
    <w:p w:rsidR="0011070C" w:rsidRPr="00505567" w:rsidRDefault="0011070C" w:rsidP="0011070C">
      <w:pPr>
        <w:widowControl/>
        <w:tabs>
          <w:tab w:val="left" w:pos="851"/>
        </w:tabs>
        <w:spacing w:line="360" w:lineRule="auto"/>
        <w:ind w:firstLineChars="200" w:firstLine="480"/>
        <w:jc w:val="left"/>
        <w:rPr>
          <w:rFonts w:ascii="宋体" w:hAnsi="宋体" w:cs="宋体"/>
          <w:kern w:val="0"/>
          <w:sz w:val="24"/>
        </w:rPr>
      </w:pPr>
      <w:r w:rsidRPr="00505567">
        <w:rPr>
          <w:rFonts w:ascii="宋体" w:hAnsi="宋体" w:cs="宋体" w:hint="eastAsia"/>
          <w:kern w:val="0"/>
          <w:sz w:val="24"/>
        </w:rPr>
        <w:t>第四十二条　本办法经</w:t>
      </w:r>
      <w:smartTag w:uri="urn:schemas-microsoft-com:office:smarttags" w:element="chsdate">
        <w:smartTagPr>
          <w:attr w:name="Year" w:val="2012"/>
          <w:attr w:name="Month" w:val="9"/>
          <w:attr w:name="Day" w:val="27"/>
          <w:attr w:name="IsLunarDate" w:val="False"/>
          <w:attr w:name="IsROCDate" w:val="False"/>
        </w:smartTagPr>
        <w:r w:rsidRPr="00505567">
          <w:rPr>
            <w:rFonts w:ascii="宋体" w:hAnsi="宋体" w:cs="宋体" w:hint="eastAsia"/>
            <w:kern w:val="0"/>
            <w:sz w:val="24"/>
          </w:rPr>
          <w:t>2012年9月27日</w:t>
        </w:r>
      </w:smartTag>
      <w:r w:rsidRPr="00505567">
        <w:rPr>
          <w:rFonts w:ascii="宋体" w:hAnsi="宋体" w:cs="宋体" w:hint="eastAsia"/>
          <w:kern w:val="0"/>
          <w:sz w:val="24"/>
        </w:rPr>
        <w:t>第24次部务会讨论通过，自发布之日起施行，原办法自动废止。</w:t>
      </w:r>
    </w:p>
    <w:p w:rsidR="0011070C" w:rsidRPr="00505567" w:rsidRDefault="0011070C" w:rsidP="0011070C">
      <w:pPr>
        <w:spacing w:line="360" w:lineRule="auto"/>
        <w:contextualSpacing/>
        <w:mirrorIndents/>
        <w:jc w:val="center"/>
        <w:rPr>
          <w:rFonts w:ascii="黑体" w:eastAsia="黑体" w:hAnsi="黑体" w:cs="宋体"/>
          <w:b/>
          <w:bCs/>
          <w:kern w:val="0"/>
          <w:sz w:val="28"/>
          <w:szCs w:val="28"/>
        </w:rPr>
      </w:pPr>
      <w:r w:rsidRPr="00505567">
        <w:rPr>
          <w:rFonts w:ascii="黑体" w:eastAsia="黑体" w:hAnsi="黑体" w:hint="eastAsia"/>
          <w:sz w:val="28"/>
          <w:szCs w:val="28"/>
        </w:rPr>
        <w:t>附录五</w:t>
      </w:r>
      <w:r w:rsidRPr="00505567">
        <w:rPr>
          <w:rFonts w:ascii="黑体" w:eastAsia="黑体" w:hAnsi="黑体" w:cs="宋体" w:hint="eastAsia"/>
          <w:b/>
          <w:bCs/>
          <w:kern w:val="0"/>
          <w:sz w:val="28"/>
          <w:szCs w:val="28"/>
        </w:rPr>
        <w:t>北</w:t>
      </w:r>
      <w:r w:rsidRPr="00505567">
        <w:rPr>
          <w:rFonts w:ascii="黑体" w:eastAsia="黑体" w:hAnsi="黑体" w:cs="宋体"/>
          <w:b/>
          <w:bCs/>
          <w:kern w:val="0"/>
          <w:sz w:val="28"/>
          <w:szCs w:val="28"/>
        </w:rPr>
        <w:t>京大学医学部特殊仪器设备安全使用指导（试行）</w:t>
      </w:r>
    </w:p>
    <w:p w:rsidR="0011070C" w:rsidRPr="00505567" w:rsidRDefault="0011070C" w:rsidP="0011070C">
      <w:pPr>
        <w:widowControl/>
        <w:spacing w:line="360" w:lineRule="auto"/>
        <w:contextualSpacing/>
        <w:mirrorIndents/>
        <w:jc w:val="center"/>
        <w:rPr>
          <w:rFonts w:ascii="宋体" w:hAnsi="宋体" w:cs="宋体"/>
          <w:b/>
          <w:bCs/>
          <w:kern w:val="0"/>
          <w:sz w:val="24"/>
        </w:rPr>
      </w:pPr>
      <w:r w:rsidRPr="00505567">
        <w:rPr>
          <w:rFonts w:ascii="宋体" w:hAnsi="宋体" w:cs="宋体" w:hint="eastAsia"/>
          <w:b/>
          <w:bCs/>
          <w:kern w:val="0"/>
          <w:sz w:val="24"/>
        </w:rPr>
        <w:t>第一章  总则</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第一条  为加强医学部实验室特殊仪器设备的安全管理，防止和减少事故，保障医学部师生生命和财产安全，根据《北京大学实验室安全管理办法》，参照医学部部分实验室及其他高校特殊仪器设备安全使用的经验，结合医学部实际，制定本使用指导。</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第二条  医学部内实验室应参照本使用指导，根据自身实际，制定各实验室的设备安全使用指导。</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本指导中的特殊仪器设备，是指高温类、高压类、高速运转类、低温类等仪器设备。</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第三条  各实验室的特殊仪器设备应指定专人管理，专人负责。</w:t>
      </w:r>
    </w:p>
    <w:p w:rsidR="0011070C" w:rsidRPr="00505567" w:rsidRDefault="0011070C" w:rsidP="0011070C">
      <w:pPr>
        <w:widowControl/>
        <w:spacing w:line="360" w:lineRule="auto"/>
        <w:contextualSpacing/>
        <w:mirrorIndents/>
        <w:jc w:val="center"/>
        <w:rPr>
          <w:rFonts w:ascii="宋体" w:hAnsi="宋体" w:cs="宋体"/>
          <w:b/>
          <w:bCs/>
          <w:kern w:val="0"/>
          <w:sz w:val="24"/>
        </w:rPr>
      </w:pPr>
      <w:r w:rsidRPr="00505567">
        <w:rPr>
          <w:rFonts w:ascii="宋体" w:hAnsi="宋体" w:cs="宋体" w:hint="eastAsia"/>
          <w:b/>
          <w:bCs/>
          <w:kern w:val="0"/>
          <w:sz w:val="24"/>
        </w:rPr>
        <w:t>第二章  用电安全</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第一条  使用动力电时，应先检查电源开关、电机和设备各部分是否接触良好，如有故障，排除后方可接通电源。</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第二条 使用仪器设备时，应先阅读使用说明书，了解其性能，按规程操作。若电器设备的部件发生异常（如有过热现象或糊焦味等）时，应立即切断电源。</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第三条 所有电热器设备附近不准存放易燃易爆物质。</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lastRenderedPageBreak/>
        <w:t>第四条 用电线路及电器设备绝缘必须良好，实验室内不应有裸露的电线头。灯头、插座、开关等的带电部分不能外露，严防人体触及带电部分。用电设备的金属外壳应保持良好的接地，即电源地线必须接触正常，不得虚接（即接在螺钉上）。</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第五条  电线线路和电器设备要保持干燥，防止受潮漏电。湿手不要接触或操作电器设备。</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第六条  警惕实验室内发生电火花或静电，尤其在使用可能构成爆炸混合物的可燃性气体时，更应注意。</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第七条  没有掌握电器设备安全操作规范的人员不得擅自移动电器设施，或随意拆修电器设备。</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第八条  离开实验室时间较长的人员或电源中断时，必须要切断使用中的电器设备电源，特别是要注意切断加热电器设备的电源。加热电器设备工作时，一定要有人在岗。</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第九条  如遇电线着火，切勿用水或导电的酸碱泡沫灭火器灭火，应先切断电源，再用沙或二氧化碳灭火器灭火。</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第十条有人触电时，应立即切断电源，或用绝缘物体将电线与人体分离后，再实施抢救。</w:t>
      </w:r>
      <w:r w:rsidRPr="00505567">
        <w:rPr>
          <w:rFonts w:ascii="宋体" w:hAnsi="宋体" w:cs="宋体"/>
          <w:kern w:val="0"/>
          <w:sz w:val="24"/>
        </w:rPr>
        <w:t> </w:t>
      </w:r>
    </w:p>
    <w:p w:rsidR="0011070C" w:rsidRPr="00505567" w:rsidRDefault="0011070C" w:rsidP="0011070C">
      <w:pPr>
        <w:widowControl/>
        <w:spacing w:line="360" w:lineRule="auto"/>
        <w:contextualSpacing/>
        <w:mirrorIndents/>
        <w:jc w:val="center"/>
        <w:rPr>
          <w:rFonts w:ascii="宋体" w:hAnsi="宋体" w:cs="宋体"/>
          <w:b/>
          <w:bCs/>
          <w:kern w:val="0"/>
          <w:sz w:val="24"/>
        </w:rPr>
      </w:pPr>
      <w:r w:rsidRPr="00505567">
        <w:rPr>
          <w:rFonts w:ascii="宋体" w:hAnsi="宋体" w:cs="宋体" w:hint="eastAsia"/>
          <w:b/>
          <w:bCs/>
          <w:kern w:val="0"/>
          <w:sz w:val="24"/>
        </w:rPr>
        <w:t>第三章  高温类仪器设备</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常见高温仪器设备主要有电炉（明式电炉和箱式电炉）、马弗炉、电烤箱、干燥箱（烘箱）等。高温仪器设备使用时应注意以下安全事项：</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第一条  功率较大的电热设备，容易造成线路的过载而引发火灾、触电等危险。因此配电插座（板、箱）的负载功率必须与所使用电热设备的功率相匹配，不要随意替换与原功率不一样的电源线、严重老化的电源线应及时更换。</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第二条  禁止使用电热设备的上限温度，控温不良的设备应当立即停止使用。</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第三条  电热烘箱一般只能用于烘干玻璃器皿、金属容器和在加热过程中不分解、无腐蚀性的样品，箱内器皿放置时应注意不要紧贴烘箱内壁。挥发性易燃易爆物或刚用乙醇、丙酮淋洗过的样品、仪器等严禁放入烘箱加热，以免发生着火或爆炸。</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第四条  高温马弗炉使用结束后不能立即打开炉门，应该使之缓慢冷却后方可打开，以免造成马弗炉炸膛、玻璃器皿骤冷而炸裂等现象的发生。</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第五条  使用硅碳棒、硅钼棒作为发热体的电阻炉的两侧，均应设有安全罩，安全罩应接地良好，以防触电事故。</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lastRenderedPageBreak/>
        <w:t xml:space="preserve">第六条如发现干燥箱冒烟，应立即切断电源，拔下电源插头。不要立即打开烘箱门，避免因氧气进入出现明火，等温度降低后再开门清理。 </w:t>
      </w:r>
    </w:p>
    <w:p w:rsidR="0011070C" w:rsidRPr="00505567" w:rsidRDefault="0011070C" w:rsidP="0011070C">
      <w:pPr>
        <w:widowControl/>
        <w:spacing w:line="360" w:lineRule="auto"/>
        <w:contextualSpacing/>
        <w:mirrorIndents/>
        <w:jc w:val="center"/>
        <w:rPr>
          <w:rFonts w:ascii="宋体" w:hAnsi="宋体" w:cs="宋体"/>
          <w:b/>
          <w:bCs/>
          <w:kern w:val="0"/>
          <w:sz w:val="24"/>
        </w:rPr>
      </w:pPr>
      <w:r w:rsidRPr="00505567">
        <w:rPr>
          <w:rFonts w:ascii="宋体" w:hAnsi="宋体" w:cs="宋体" w:hint="eastAsia"/>
          <w:b/>
          <w:bCs/>
          <w:kern w:val="0"/>
          <w:sz w:val="24"/>
        </w:rPr>
        <w:t>第四章  高压容器类设备</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高压容器类设备通常是指内部压力大于10Mpa但小于100Mpa的压力容器，主要包括各种高压气瓶、高压灭菌锅、带压反应釜、反应罐、反应器等。由于各种高压气瓶是实验室最常用的高压容器，以下详细介绍高压气瓶的使用安全注意事项：</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高压气瓶的搬运、存放和充装注意事项：</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第一条  在搬动存放气瓶时，应装上防震垫圈，旋紧安全帽，以保护开关阀，防止其意外转动和减少碰撞。</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第二条  搬运充装有气体的气瓶时，最好用特制的担架或小推车，也可以用手平抬或垂直转动。但绝不允许用手执着开关阀移动。</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第三条  充装有气的气瓶在装车运输时，应妥善加以固定，避免途中滚动碰撞；装卸车时应轻抬轻放，禁止采用抛丢、下滑或其它易引起碰击的方法。</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第四条  充装有互相接触后可引起燃烧、爆炸气体的气瓶（如氢气瓶和氧气瓶），不能同车搬运或同存一处，也不能与其它易燃易爆物品混合存放。</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第五条  气瓶瓶体有缺陷、安全附件不全或已损坏，不能保证安全使用的，切不可再送去充装气体，应送交有关单位检查合格后方可使用。</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高压气瓶使用原则：</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第六条  高压容器具在投入使用时应该严格遵照操作规程，实验期间必须有人看管，使用完毕后一般应该等待仪器内部压力降至与大气压相等后再打开，还应该经常检查安全阀和压力是否正常。</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第七条  高压气瓶必须分类分处保管，直立放置时要固定稳妥；气瓶要远离热源，避免曝晒和强烈振动；一般实验室内存放气瓶量不得超过两瓶。</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第八条使用装有导管的大容积液化气体气瓶卧放使用时（限于体型和重量），气体导管朝上，液体导管朝下。</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第九条  高压气瓶上选用的减压器要分类专用，安装时螺扣要旋紧，防止泄漏；开、关减压器和开关阀时，动作必须缓慢；使用时应先旋动开关阀，后开减压器；用完，先关闭开关阀，放尽余气后，再关减压器。切不可只关减压器，不关开关阀。</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lastRenderedPageBreak/>
        <w:t>第十条  使用高压气瓶时，操作人员应站在与气瓶接口处垂直的位置上。操作时严禁敲打撞击，并经常检查有无漏气，应注意压力表读数。</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第十一条  气体使用前应先安装减压阀和压力表，各种压力表不可混用。可燃气体（如H2、C2H2）气门螺口为反丝，不可燃气体或助燃气体（如N2、O2）为正丝。</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第十二条  氧气瓶或氢气瓶严禁与油类接触，操作人员不能穿戴沾有各种油脂或易感应产生静电的服装手套操作，以免引起燃烧或爆炸。</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第十三条  应避免气瓶与其他物体碰撞，更不要敲击气瓶。气瓶应远离热源、火源和电气设备，不应接触有电流通过的导体。可燃和助燃气体的气瓶之间的距离、与明火的距离都应大于10米。贮存易聚合或分解反应的气体气瓶应避开射线、电磁波和振动源。</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第十四条  气瓶内的气体要留有一定压力的余气，不能用尽，以防倒灌引发危险。永久气体气瓶余压应不小于0.05MPa；液化气体余量应不小于规定充装量0.5%一1%；可燃性气体应剩余0.2MPa一0.3MPa（H2应保留2MPa），以防重新充气时发生危险。</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第十五条  各种气瓶必须定期进行技术检查。充装一般气体的气瓶三年检验一次；如在使用中发现有严重腐蚀或严重损伤的，应提前进行检验。</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几种特殊气体的性质和使用安全：</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第十六条  乙炔气体：乙炔是极易燃烧、容易爆炸的气体。含有7—13%乙炔的乙炔—空气混合气体，或含有30%乙炔的乙炔—氧气混合气体最易发生爆炸。乙炔和氯、次氯酸盐等化合物也会发生燃烧和爆炸。</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存放乙炔气瓶的地方，要求通风良好。使用时应装上回闪阻止器，还要注意防止气体回缩。如发现乙炔气瓶有发热现象，说明乙炔已发生分解，应立即关闭气阀，并用水冷却瓶体，同时最好将气瓶移至远离人员的安全处加以妥善处理。发生乙炔燃烧时，绝对禁止用四氯化碳灭火。乙炔使用压力一般不可超过1kgf/cm2 ,因此减压阀旋开一般不应该超过一半，调节器需要专用。</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第十七条  氢气：氢气密度小，易泄漏，扩散速度很快，易和其它气体混合，极易引起自燃自爆。</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氢气应单独存放，最好放置在室外专用的小屋内，以确保安全，严禁放在实验室内，严禁烟火。应旋紧气瓶开关阀。第十八条  氧气：氧气是强烈的助燃烧气体，高温下，纯氧十分活泼；温度不变而压力增加时，可以和油类发生急剧的化学反应，并引起发热自燃，进而产生强烈爆炸。</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lastRenderedPageBreak/>
        <w:t>氧气瓶一定要防止与油类接触，并绝对避免让其它可燃性气体混入氧气瓶；禁止用（或误用）盛其它可燃性气体的气瓶来充灌氧气。氧气瓶禁止放于阳光曝晒的地方。</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第十九条  氧化亚氮：具有麻醉兴奋作用，受热时可分解成为氧和氮的混合物，如遇可燃性气体即可与此混合物中的氧化合燃烧。</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第二十条  氯气：有刺激性、应在通风良好或者通风橱中使用，减压阀等调节器必须专用。要防止氯气中混入水分，否则会使设备腐蚀，未使用的氯气钢瓶不宜存放6个月以上。</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二十一条氨气：具有高腐蚀性和刺激性气体，操作人员应戴好口罩，操作时站位合理，开启时要缓慢操作。氨瓶应放置在距工作场地至少5米以外的地方，并且通风良好。液氨冻结时，只能用不超过40摄氏度温水冲淋，严禁用火或电炉烘烤。液氨用完后，与实瓶分开存放。氨气使用过程中应经常检查氨气管道、气瓶是否有泄漏，确保安全使用。</w:t>
      </w:r>
    </w:p>
    <w:p w:rsidR="0011070C" w:rsidRPr="00505567" w:rsidRDefault="0011070C" w:rsidP="0011070C">
      <w:pPr>
        <w:widowControl/>
        <w:spacing w:line="360" w:lineRule="auto"/>
        <w:contextualSpacing/>
        <w:mirrorIndents/>
        <w:jc w:val="center"/>
        <w:rPr>
          <w:rFonts w:ascii="宋体" w:hAnsi="宋体" w:cs="宋体"/>
          <w:b/>
          <w:bCs/>
          <w:kern w:val="0"/>
          <w:sz w:val="24"/>
        </w:rPr>
      </w:pPr>
      <w:r w:rsidRPr="00505567">
        <w:rPr>
          <w:rFonts w:ascii="宋体" w:hAnsi="宋体" w:cs="宋体" w:hint="eastAsia"/>
          <w:b/>
          <w:bCs/>
          <w:kern w:val="0"/>
          <w:sz w:val="24"/>
        </w:rPr>
        <w:t>第五章  高温高压装置</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在一些实验室装置中，装置内部既保持高压又维持450℃以上高温，这类装置称为高温高压力类装置，主要包括高压反应釜、高压冷水清洗机、六面顶、高温高压材料合成系统、高压灭菌锅、烘箱、高温炉等。使用时应注意以下事项：</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第一条  在高温高压仪器设备内压力未恢复正常前，切勿开启。</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第二条  在高温高压仪器设备未冷却前，切勿开启。</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第三条  开启前，戴上防护用品，不要面对着开启处、以防止热汽灼伤。</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第四条  取出物品时，应使用隔热手套。</w:t>
      </w:r>
    </w:p>
    <w:p w:rsidR="0011070C" w:rsidRPr="00505567" w:rsidRDefault="0011070C" w:rsidP="0011070C">
      <w:pPr>
        <w:widowControl/>
        <w:spacing w:line="360" w:lineRule="auto"/>
        <w:contextualSpacing/>
        <w:mirrorIndents/>
        <w:jc w:val="center"/>
        <w:rPr>
          <w:rFonts w:ascii="宋体" w:hAnsi="宋体" w:cs="宋体"/>
          <w:b/>
          <w:bCs/>
          <w:kern w:val="0"/>
          <w:sz w:val="24"/>
        </w:rPr>
      </w:pPr>
      <w:r w:rsidRPr="00505567">
        <w:rPr>
          <w:rFonts w:ascii="宋体" w:hAnsi="宋体" w:cs="宋体" w:hint="eastAsia"/>
          <w:b/>
          <w:bCs/>
          <w:kern w:val="0"/>
          <w:sz w:val="24"/>
        </w:rPr>
        <w:t>第六章  高速运转类设备</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 xml:space="preserve">实验室最常用的高速运转类设备是高速或超速离心机，离心机是利用离心力分离液体与固体颗粒或液体与液体的混合物中各组分的机械。使用离心机需要注意以下安全注意事项： </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第一条  各类型离心机应由专人负责管理和维护。高、超速离心机要求定期检查维修，使用者应详细记录实验状态及维修情况。</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第二条  超速离心机结构复杂，工作程序也较繁琐，使用不当易发生事故，最好由专人操作或经管理人员培训后方可使用。</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lastRenderedPageBreak/>
        <w:t>第三条  实验室常用的电动离心机转动速度快，要防止运转时因不平衡或试管垫老化产生移动，可能从实验台上掉下来造成事故。因此离心机套管底部要垫棉花或试管垫，如有噪音或机身振动时，应立即切断电源，及时排除故障，离心管必须对称放入套管中，若只有一支样品则须在对称位置安放另外一支等质量装水试管。</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第四条  离心管因振动而破裂后，玻璃碎片旋转飞出易造成安全事故。所以启动离心机时，应确认盖好离心机顶盖后再接通电源。分离结束后，先关闭离心机，在离心机停止转动后，方可打开离心机盖，取出样品，不可用外力强制其停止运动。</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第五条  普通离心机一次操作时间一般较短，在此期间实验者不要离开，避免发生意外情况。</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第六条  使用离心机时应避免穿戴宽松的衣物、领带等，长发需注意盘好，防止被卷入离心机。</w:t>
      </w:r>
    </w:p>
    <w:p w:rsidR="0011070C" w:rsidRPr="00505567" w:rsidRDefault="0011070C" w:rsidP="0011070C">
      <w:pPr>
        <w:widowControl/>
        <w:spacing w:line="360" w:lineRule="auto"/>
        <w:contextualSpacing/>
        <w:mirrorIndents/>
        <w:jc w:val="center"/>
        <w:rPr>
          <w:rFonts w:ascii="宋体" w:hAnsi="宋体" w:cs="宋体"/>
          <w:b/>
          <w:bCs/>
          <w:kern w:val="0"/>
          <w:sz w:val="24"/>
        </w:rPr>
      </w:pPr>
      <w:r w:rsidRPr="00505567">
        <w:rPr>
          <w:rFonts w:ascii="宋体" w:hAnsi="宋体" w:cs="宋体" w:hint="eastAsia"/>
          <w:b/>
          <w:bCs/>
          <w:kern w:val="0"/>
          <w:sz w:val="24"/>
        </w:rPr>
        <w:t>第七章    低温类仪器设备</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 xml:space="preserve">常见的低温类仪器设备主要包括冰箱、冰柜、冷冻干燥机、低温液氦循环制冷系统等。使用过程中应注意以下安全事项： </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第一条  严禁在实验室内用冰箱、冰柜存放与实验无关的物品，如药品、食品等，所有存放于冰箱及冰柜中的样品、试剂均应有规范的标签。</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第二条  存放于冰箱和冰柜的容器必须密封，并定期清洗冰箱及清除不需要的样品和试剂。</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第三条  需要冷冻干燥的样品必须在低温冰箱或者干冰中预冷至结冰后，再放入冰冻干燥机进行冷冻干燥。冷冻干燥机在使用之后要进行除霜处理，真空系统要保持良好的状态，定时更换真空泵油。</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第四条  需要使用低温类仪器设备的人员，必须充分了解所使用仪器设备的性能，操作过程中要戴好低温手套或者其他防护设施，以免冻伤。</w:t>
      </w:r>
    </w:p>
    <w:p w:rsidR="0011070C" w:rsidRPr="00505567" w:rsidRDefault="0011070C" w:rsidP="0011070C">
      <w:pPr>
        <w:widowControl/>
        <w:spacing w:line="360" w:lineRule="auto"/>
        <w:ind w:firstLine="480"/>
        <w:contextualSpacing/>
        <w:mirrorIndents/>
        <w:jc w:val="left"/>
        <w:rPr>
          <w:rFonts w:ascii="宋体" w:hAnsi="宋体" w:cs="宋体"/>
          <w:kern w:val="0"/>
          <w:sz w:val="24"/>
        </w:rPr>
      </w:pPr>
      <w:r w:rsidRPr="00505567">
        <w:rPr>
          <w:rFonts w:ascii="宋体" w:hAnsi="宋体" w:cs="宋体" w:hint="eastAsia"/>
          <w:kern w:val="0"/>
          <w:sz w:val="24"/>
        </w:rPr>
        <w:t>第五条  对所有实验室中的低温类仪器设备，要定期维护，检查换气网的换气状态，以防止散热功能不良而造成低温类仪器设备不能正常的使用。</w:t>
      </w:r>
    </w:p>
    <w:p w:rsidR="0011070C" w:rsidRPr="00505567" w:rsidRDefault="0011070C" w:rsidP="0011070C">
      <w:pPr>
        <w:tabs>
          <w:tab w:val="left" w:pos="1725"/>
        </w:tabs>
        <w:spacing w:before="156" w:line="360" w:lineRule="auto"/>
        <w:contextualSpacing/>
        <w:mirrorIndents/>
        <w:rPr>
          <w:rFonts w:ascii="宋体" w:hAnsi="宋体"/>
          <w:b/>
          <w:sz w:val="24"/>
        </w:rPr>
      </w:pPr>
    </w:p>
    <w:p w:rsidR="0058725A" w:rsidRPr="00505567" w:rsidRDefault="0058725A" w:rsidP="008502BE">
      <w:pPr>
        <w:spacing w:before="156"/>
      </w:pPr>
    </w:p>
    <w:sectPr w:rsidR="0058725A" w:rsidRPr="00505567" w:rsidSect="00EF2517">
      <w:headerReference w:type="even" r:id="rId14"/>
      <w:headerReference w:type="default" r:id="rId15"/>
      <w:footerReference w:type="even" r:id="rId16"/>
      <w:footerReference w:type="default" r:id="rId17"/>
      <w:headerReference w:type="first" r:id="rId18"/>
      <w:footerReference w:type="first" r:id="rId19"/>
      <w:pgSz w:w="11906" w:h="16838" w:code="9"/>
      <w:pgMar w:top="1440" w:right="1080" w:bottom="1440" w:left="1080" w:header="851" w:footer="992" w:gutter="0"/>
      <w:pgNumType w:start="1"/>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353" w:rsidRDefault="00B15353" w:rsidP="003D3475">
      <w:r>
        <w:separator/>
      </w:r>
    </w:p>
  </w:endnote>
  <w:endnote w:type="continuationSeparator" w:id="0">
    <w:p w:rsidR="00B15353" w:rsidRDefault="00B15353" w:rsidP="003D3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黑?">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9A7" w:rsidRDefault="00D059A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70108"/>
      <w:docPartObj>
        <w:docPartGallery w:val="Page Numbers (Bottom of Page)"/>
        <w:docPartUnique/>
      </w:docPartObj>
    </w:sdtPr>
    <w:sdtEndPr/>
    <w:sdtContent>
      <w:p w:rsidR="00D059A7" w:rsidRDefault="00291BF3">
        <w:pPr>
          <w:pStyle w:val="a3"/>
          <w:jc w:val="center"/>
        </w:pPr>
        <w:r>
          <w:fldChar w:fldCharType="begin"/>
        </w:r>
        <w:r w:rsidR="00D059A7">
          <w:instrText xml:space="preserve"> PAGE   \* MERGEFORMAT </w:instrText>
        </w:r>
        <w:r>
          <w:fldChar w:fldCharType="separate"/>
        </w:r>
        <w:r w:rsidR="00892D78" w:rsidRPr="00892D78">
          <w:rPr>
            <w:noProof/>
            <w:lang w:val="zh-CN"/>
          </w:rPr>
          <w:t>10</w:t>
        </w:r>
        <w:r>
          <w:rPr>
            <w:noProof/>
            <w:lang w:val="zh-CN"/>
          </w:rPr>
          <w:fldChar w:fldCharType="end"/>
        </w:r>
      </w:p>
    </w:sdtContent>
  </w:sdt>
  <w:p w:rsidR="00D059A7" w:rsidRDefault="00D059A7">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70107"/>
      <w:docPartObj>
        <w:docPartGallery w:val="Page Numbers (Bottom of Page)"/>
        <w:docPartUnique/>
      </w:docPartObj>
    </w:sdtPr>
    <w:sdtEndPr/>
    <w:sdtContent>
      <w:p w:rsidR="00D059A7" w:rsidRDefault="00291BF3">
        <w:pPr>
          <w:pStyle w:val="a3"/>
          <w:jc w:val="center"/>
        </w:pPr>
        <w:r>
          <w:fldChar w:fldCharType="begin"/>
        </w:r>
        <w:r w:rsidR="00D059A7">
          <w:instrText xml:space="preserve"> PAGE   \* MERGEFORMAT </w:instrText>
        </w:r>
        <w:r>
          <w:fldChar w:fldCharType="separate"/>
        </w:r>
        <w:r w:rsidR="00EF2517" w:rsidRPr="00EF2517">
          <w:rPr>
            <w:noProof/>
            <w:lang w:val="zh-CN"/>
          </w:rPr>
          <w:t>1</w:t>
        </w:r>
        <w:r>
          <w:rPr>
            <w:noProof/>
            <w:lang w:val="zh-CN"/>
          </w:rPr>
          <w:fldChar w:fldCharType="end"/>
        </w:r>
      </w:p>
    </w:sdtContent>
  </w:sdt>
  <w:p w:rsidR="00D059A7" w:rsidRDefault="00D059A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353" w:rsidRDefault="00B15353" w:rsidP="003D3475">
      <w:r>
        <w:separator/>
      </w:r>
    </w:p>
  </w:footnote>
  <w:footnote w:type="continuationSeparator" w:id="0">
    <w:p w:rsidR="00B15353" w:rsidRDefault="00B15353" w:rsidP="003D3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9A7" w:rsidRDefault="00D059A7" w:rsidP="00F476D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9A7" w:rsidRPr="00505567" w:rsidRDefault="00D059A7" w:rsidP="0050556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9A7" w:rsidRPr="00505567" w:rsidRDefault="00D059A7" w:rsidP="005055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64B8C"/>
    <w:multiLevelType w:val="hybridMultilevel"/>
    <w:tmpl w:val="E0E2DCB2"/>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
    <w:nsid w:val="02390021"/>
    <w:multiLevelType w:val="hybridMultilevel"/>
    <w:tmpl w:val="494436D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6C7333"/>
    <w:multiLevelType w:val="hybridMultilevel"/>
    <w:tmpl w:val="6C3CA6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F67046"/>
    <w:multiLevelType w:val="hybridMultilevel"/>
    <w:tmpl w:val="2A9AA2D2"/>
    <w:lvl w:ilvl="0" w:tplc="D74890F2">
      <w:start w:val="1"/>
      <w:numFmt w:val="decimal"/>
      <w:lvlText w:val="（%1）"/>
      <w:lvlJc w:val="left"/>
      <w:pPr>
        <w:tabs>
          <w:tab w:val="num" w:pos="1260"/>
        </w:tabs>
        <w:ind w:left="12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4E67DA1"/>
    <w:multiLevelType w:val="hybridMultilevel"/>
    <w:tmpl w:val="97A65C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70670A6"/>
    <w:multiLevelType w:val="hybridMultilevel"/>
    <w:tmpl w:val="0748D696"/>
    <w:lvl w:ilvl="0" w:tplc="BB1A7CE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1C3B2F85"/>
    <w:multiLevelType w:val="hybridMultilevel"/>
    <w:tmpl w:val="64CAF5D4"/>
    <w:lvl w:ilvl="0" w:tplc="689A5B40">
      <w:start w:val="1"/>
      <w:numFmt w:val="decimal"/>
      <w:lvlText w:val="%1．"/>
      <w:lvlJc w:val="left"/>
      <w:pPr>
        <w:tabs>
          <w:tab w:val="num" w:pos="360"/>
        </w:tabs>
        <w:ind w:left="360" w:hanging="360"/>
      </w:pPr>
      <w:rPr>
        <w:rFonts w:hint="default"/>
      </w:rPr>
    </w:lvl>
    <w:lvl w:ilvl="1" w:tplc="3D1E1F0C">
      <w:start w:val="1"/>
      <w:numFmt w:val="decimal"/>
      <w:lvlText w:val="（%2）"/>
      <w:lvlJc w:val="left"/>
      <w:pPr>
        <w:tabs>
          <w:tab w:val="num" w:pos="340"/>
        </w:tabs>
        <w:ind w:left="0" w:firstLine="227"/>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1D446031"/>
    <w:multiLevelType w:val="hybridMultilevel"/>
    <w:tmpl w:val="E0526C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0F50AFF"/>
    <w:multiLevelType w:val="hybridMultilevel"/>
    <w:tmpl w:val="55E6C372"/>
    <w:lvl w:ilvl="0" w:tplc="B6B4CB64">
      <w:start w:val="1"/>
      <w:numFmt w:val="decimalEnclosedCircle"/>
      <w:lvlText w:val="%1"/>
      <w:lvlJc w:val="left"/>
      <w:pPr>
        <w:ind w:left="360" w:hanging="360"/>
      </w:pPr>
      <w:rPr>
        <w:rFonts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5E69C8"/>
    <w:multiLevelType w:val="hybridMultilevel"/>
    <w:tmpl w:val="A0184234"/>
    <w:lvl w:ilvl="0" w:tplc="8BCC93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7C85910"/>
    <w:multiLevelType w:val="hybridMultilevel"/>
    <w:tmpl w:val="29089B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8DA67F4"/>
    <w:multiLevelType w:val="hybridMultilevel"/>
    <w:tmpl w:val="EFD45A10"/>
    <w:lvl w:ilvl="0" w:tplc="243C64C6">
      <w:start w:val="1"/>
      <w:numFmt w:val="decimal"/>
      <w:lvlText w:val="%1)"/>
      <w:lvlJc w:val="left"/>
      <w:pPr>
        <w:tabs>
          <w:tab w:val="num" w:pos="720"/>
        </w:tabs>
        <w:ind w:left="720" w:hanging="360"/>
      </w:pPr>
      <w:rPr>
        <w:rFonts w:hint="default"/>
      </w:rPr>
    </w:lvl>
    <w:lvl w:ilvl="1" w:tplc="01C0754E">
      <w:start w:val="1"/>
      <w:numFmt w:val="decimal"/>
      <w:lvlText w:val="%2．"/>
      <w:lvlJc w:val="left"/>
      <w:pPr>
        <w:tabs>
          <w:tab w:val="num" w:pos="1140"/>
        </w:tabs>
        <w:ind w:left="1140" w:hanging="360"/>
      </w:pPr>
      <w:rPr>
        <w:rFonts w:hint="default"/>
      </w:rPr>
    </w:lvl>
    <w:lvl w:ilvl="2" w:tplc="CE1EE3AE">
      <w:start w:val="2"/>
      <w:numFmt w:val="decimal"/>
      <w:lvlText w:val="（%3）"/>
      <w:lvlJc w:val="left"/>
      <w:pPr>
        <w:tabs>
          <w:tab w:val="num" w:pos="1920"/>
        </w:tabs>
        <w:ind w:left="1920" w:hanging="720"/>
      </w:pPr>
      <w:rPr>
        <w:rFonts w:hint="default"/>
      </w:rPr>
    </w:lvl>
    <w:lvl w:ilvl="3" w:tplc="8ACE6614">
      <w:start w:val="1"/>
      <w:numFmt w:val="decimal"/>
      <w:lvlText w:val="%4"/>
      <w:lvlJc w:val="left"/>
      <w:pPr>
        <w:tabs>
          <w:tab w:val="num" w:pos="1980"/>
        </w:tabs>
        <w:ind w:left="1980" w:hanging="360"/>
      </w:pPr>
      <w:rPr>
        <w:rFonts w:hint="default"/>
      </w:r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2">
    <w:nsid w:val="2BF1B249"/>
    <w:multiLevelType w:val="hybridMultilevel"/>
    <w:tmpl w:val="F3E51A1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03D3FF8"/>
    <w:multiLevelType w:val="hybridMultilevel"/>
    <w:tmpl w:val="789ECCD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3004303"/>
    <w:multiLevelType w:val="hybridMultilevel"/>
    <w:tmpl w:val="02D2A3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43C24D3"/>
    <w:multiLevelType w:val="hybridMultilevel"/>
    <w:tmpl w:val="FC9A633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67C6A6D"/>
    <w:multiLevelType w:val="hybridMultilevel"/>
    <w:tmpl w:val="14DA5140"/>
    <w:lvl w:ilvl="0" w:tplc="F1829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8BE1015"/>
    <w:multiLevelType w:val="hybridMultilevel"/>
    <w:tmpl w:val="48DEF8FE"/>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B783D7E"/>
    <w:multiLevelType w:val="hybridMultilevel"/>
    <w:tmpl w:val="B116442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E02119C"/>
    <w:multiLevelType w:val="hybridMultilevel"/>
    <w:tmpl w:val="E102B248"/>
    <w:lvl w:ilvl="0" w:tplc="C4D84E30">
      <w:start w:val="1"/>
      <w:numFmt w:val="japaneseCounting"/>
      <w:lvlText w:val="第%1章"/>
      <w:lvlJc w:val="left"/>
      <w:pPr>
        <w:ind w:left="1800" w:hanging="18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FB40E1A"/>
    <w:multiLevelType w:val="hybridMultilevel"/>
    <w:tmpl w:val="42284646"/>
    <w:lvl w:ilvl="0" w:tplc="4F9CA9CA">
      <w:start w:val="1"/>
      <w:numFmt w:val="decimal"/>
      <w:lvlText w:val="%1."/>
      <w:lvlJc w:val="left"/>
      <w:pPr>
        <w:tabs>
          <w:tab w:val="num" w:pos="360"/>
        </w:tabs>
        <w:ind w:left="360" w:hanging="360"/>
      </w:pPr>
      <w:rPr>
        <w:rFonts w:ascii="宋体" w:hAnsi="宋体" w:cs="Times New Roman" w:hint="default"/>
        <w:color w:val="auto"/>
        <w:w w:val="10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1354968"/>
    <w:multiLevelType w:val="hybridMultilevel"/>
    <w:tmpl w:val="FA2AB452"/>
    <w:lvl w:ilvl="0" w:tplc="6804EC78">
      <w:start w:val="1"/>
      <w:numFmt w:val="japaneseCounting"/>
      <w:lvlText w:val="%1、"/>
      <w:lvlJc w:val="left"/>
      <w:pPr>
        <w:ind w:left="480" w:hanging="480"/>
      </w:pPr>
      <w:rPr>
        <w:rFonts w:hint="default"/>
      </w:rPr>
    </w:lvl>
    <w:lvl w:ilvl="1" w:tplc="7FF07FC2">
      <w:start w:val="1"/>
      <w:numFmt w:val="japaneseCounting"/>
      <w:lvlText w:val="（%2）"/>
      <w:lvlJc w:val="left"/>
      <w:pPr>
        <w:ind w:left="1140" w:hanging="720"/>
      </w:pPr>
      <w:rPr>
        <w:rFonts w:hint="default"/>
      </w:rPr>
    </w:lvl>
    <w:lvl w:ilvl="2" w:tplc="2DCEC40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37A68CE"/>
    <w:multiLevelType w:val="hybridMultilevel"/>
    <w:tmpl w:val="EDA2FB9A"/>
    <w:lvl w:ilvl="0" w:tplc="04090001">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nsid w:val="44FD6438"/>
    <w:multiLevelType w:val="hybridMultilevel"/>
    <w:tmpl w:val="FB4632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832735F"/>
    <w:multiLevelType w:val="hybridMultilevel"/>
    <w:tmpl w:val="62502044"/>
    <w:lvl w:ilvl="0" w:tplc="6F4646CC">
      <w:start w:val="3"/>
      <w:numFmt w:val="bullet"/>
      <w:lvlText w:val="●"/>
      <w:lvlJc w:val="left"/>
      <w:pPr>
        <w:tabs>
          <w:tab w:val="num" w:pos="720"/>
        </w:tabs>
        <w:ind w:left="720" w:hanging="360"/>
      </w:pPr>
      <w:rPr>
        <w:rFonts w:ascii="宋体" w:eastAsia="宋体" w:hAnsi="宋体" w:cs="Times New Roman" w:hint="eastAsi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1C3610A"/>
    <w:multiLevelType w:val="hybridMultilevel"/>
    <w:tmpl w:val="22BE3550"/>
    <w:lvl w:ilvl="0" w:tplc="BB1A7CE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51F43E90"/>
    <w:multiLevelType w:val="hybridMultilevel"/>
    <w:tmpl w:val="8F449B14"/>
    <w:lvl w:ilvl="0" w:tplc="A7E821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27">
    <w:nsid w:val="59502A5A"/>
    <w:multiLevelType w:val="hybridMultilevel"/>
    <w:tmpl w:val="456A515A"/>
    <w:lvl w:ilvl="0" w:tplc="2650586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B1C0CAE"/>
    <w:multiLevelType w:val="hybridMultilevel"/>
    <w:tmpl w:val="2432DA5E"/>
    <w:lvl w:ilvl="0" w:tplc="5BC4E3FE">
      <w:start w:val="6"/>
      <w:numFmt w:val="japaneseCounting"/>
      <w:lvlText w:val="第%1章"/>
      <w:lvlJc w:val="left"/>
      <w:pPr>
        <w:tabs>
          <w:tab w:val="num" w:pos="1260"/>
        </w:tabs>
        <w:ind w:left="1260" w:hanging="12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FF868F4"/>
    <w:multiLevelType w:val="hybridMultilevel"/>
    <w:tmpl w:val="5D982B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6075A8D"/>
    <w:multiLevelType w:val="hybridMultilevel"/>
    <w:tmpl w:val="28C8CA68"/>
    <w:lvl w:ilvl="0" w:tplc="BB1A7CE0">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nsid w:val="6B056172"/>
    <w:multiLevelType w:val="hybridMultilevel"/>
    <w:tmpl w:val="F960760C"/>
    <w:lvl w:ilvl="0" w:tplc="F8E4F142">
      <w:start w:val="1"/>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32">
    <w:nsid w:val="6EDC3FF8"/>
    <w:multiLevelType w:val="hybridMultilevel"/>
    <w:tmpl w:val="8EF832C8"/>
    <w:lvl w:ilvl="0" w:tplc="1BFABD1E">
      <w:start w:val="1"/>
      <w:numFmt w:val="decimal"/>
      <w:lvlText w:val="%1"/>
      <w:lvlJc w:val="left"/>
      <w:pPr>
        <w:tabs>
          <w:tab w:val="num" w:pos="510"/>
        </w:tabs>
        <w:ind w:left="284" w:hanging="284"/>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70780134"/>
    <w:multiLevelType w:val="hybridMultilevel"/>
    <w:tmpl w:val="252ECE7C"/>
    <w:lvl w:ilvl="0" w:tplc="FEDCC93A">
      <w:start w:val="1"/>
      <w:numFmt w:val="decimal"/>
      <w:lvlText w:val="%1．"/>
      <w:lvlJc w:val="left"/>
      <w:pPr>
        <w:tabs>
          <w:tab w:val="num" w:pos="360"/>
        </w:tabs>
        <w:ind w:left="360" w:hanging="360"/>
      </w:pPr>
      <w:rPr>
        <w:rFonts w:ascii="Times New Roman" w:eastAsia="Times New Roman" w:hAnsi="Times New Roman" w:cs="Times New Roman"/>
      </w:rPr>
    </w:lvl>
    <w:lvl w:ilvl="1" w:tplc="06765E66">
      <w:start w:val="1"/>
      <w:numFmt w:val="decimal"/>
      <w:lvlText w:val="%2．"/>
      <w:lvlJc w:val="left"/>
      <w:pPr>
        <w:tabs>
          <w:tab w:val="num" w:pos="1020"/>
        </w:tabs>
        <w:ind w:left="1020" w:hanging="600"/>
      </w:pPr>
      <w:rPr>
        <w:rFonts w:ascii="Times New Roman" w:eastAsia="Times New Roman"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5830095"/>
    <w:multiLevelType w:val="hybridMultilevel"/>
    <w:tmpl w:val="0A34C8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6626F62"/>
    <w:multiLevelType w:val="hybridMultilevel"/>
    <w:tmpl w:val="C6B0F7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9CA1698"/>
    <w:multiLevelType w:val="hybridMultilevel"/>
    <w:tmpl w:val="BA7809C8"/>
    <w:lvl w:ilvl="0" w:tplc="BAEA2E1E">
      <w:start w:val="1"/>
      <w:numFmt w:val="decimal"/>
      <w:lvlText w:val="（%1）"/>
      <w:lvlJc w:val="left"/>
      <w:pPr>
        <w:tabs>
          <w:tab w:val="num" w:pos="1919"/>
        </w:tabs>
        <w:ind w:left="1919" w:hanging="720"/>
      </w:pPr>
      <w:rPr>
        <w:b w:val="0"/>
      </w:rPr>
    </w:lvl>
    <w:lvl w:ilvl="1" w:tplc="04090019">
      <w:start w:val="1"/>
      <w:numFmt w:val="lowerLetter"/>
      <w:lvlText w:val="%2)"/>
      <w:lvlJc w:val="left"/>
      <w:pPr>
        <w:tabs>
          <w:tab w:val="num" w:pos="2039"/>
        </w:tabs>
        <w:ind w:left="2039"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7E1E0867"/>
    <w:multiLevelType w:val="hybridMultilevel"/>
    <w:tmpl w:val="050E6E46"/>
    <w:lvl w:ilvl="0" w:tplc="0C1E3CE0">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1"/>
  </w:num>
  <w:num w:numId="2">
    <w:abstractNumId w:val="26"/>
  </w:num>
  <w:num w:numId="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4"/>
  </w:num>
  <w:num w:numId="11">
    <w:abstractNumId w:val="3"/>
  </w:num>
  <w:num w:numId="12">
    <w:abstractNumId w:val="0"/>
  </w:num>
  <w:num w:numId="13">
    <w:abstractNumId w:val="5"/>
  </w:num>
  <w:num w:numId="14">
    <w:abstractNumId w:val="30"/>
  </w:num>
  <w:num w:numId="15">
    <w:abstractNumId w:val="25"/>
  </w:num>
  <w:num w:numId="16">
    <w:abstractNumId w:val="22"/>
  </w:num>
  <w:num w:numId="17">
    <w:abstractNumId w:val="28"/>
  </w:num>
  <w:num w:numId="18">
    <w:abstractNumId w:val="8"/>
  </w:num>
  <w:num w:numId="19">
    <w:abstractNumId w:val="20"/>
  </w:num>
  <w:num w:numId="20">
    <w:abstractNumId w:val="9"/>
  </w:num>
  <w:num w:numId="21">
    <w:abstractNumId w:val="31"/>
  </w:num>
  <w:num w:numId="22">
    <w:abstractNumId w:val="27"/>
  </w:num>
  <w:num w:numId="23">
    <w:abstractNumId w:val="16"/>
  </w:num>
  <w:num w:numId="24">
    <w:abstractNumId w:val="12"/>
  </w:num>
  <w:num w:numId="25">
    <w:abstractNumId w:val="19"/>
  </w:num>
  <w:num w:numId="26">
    <w:abstractNumId w:val="21"/>
  </w:num>
  <w:num w:numId="27">
    <w:abstractNumId w:val="13"/>
  </w:num>
  <w:num w:numId="28">
    <w:abstractNumId w:val="17"/>
  </w:num>
  <w:num w:numId="29">
    <w:abstractNumId w:val="23"/>
  </w:num>
  <w:num w:numId="30">
    <w:abstractNumId w:val="35"/>
  </w:num>
  <w:num w:numId="31">
    <w:abstractNumId w:val="2"/>
  </w:num>
  <w:num w:numId="32">
    <w:abstractNumId w:val="18"/>
  </w:num>
  <w:num w:numId="33">
    <w:abstractNumId w:val="34"/>
  </w:num>
  <w:num w:numId="34">
    <w:abstractNumId w:val="14"/>
  </w:num>
  <w:num w:numId="35">
    <w:abstractNumId w:val="4"/>
  </w:num>
  <w:num w:numId="36">
    <w:abstractNumId w:val="1"/>
  </w:num>
  <w:num w:numId="37">
    <w:abstractNumId w:val="10"/>
  </w:num>
  <w:num w:numId="38">
    <w:abstractNumId w:val="29"/>
  </w:num>
  <w:num w:numId="39">
    <w:abstractNumId w:val="7"/>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1070C"/>
    <w:rsid w:val="000C52C7"/>
    <w:rsid w:val="000F6B21"/>
    <w:rsid w:val="0010730C"/>
    <w:rsid w:val="0011070C"/>
    <w:rsid w:val="00291BF3"/>
    <w:rsid w:val="00296E70"/>
    <w:rsid w:val="00355CAA"/>
    <w:rsid w:val="003D3475"/>
    <w:rsid w:val="003E5611"/>
    <w:rsid w:val="0043700C"/>
    <w:rsid w:val="004433B5"/>
    <w:rsid w:val="004B4F00"/>
    <w:rsid w:val="00505567"/>
    <w:rsid w:val="005446D5"/>
    <w:rsid w:val="0058725A"/>
    <w:rsid w:val="005E038B"/>
    <w:rsid w:val="005F3397"/>
    <w:rsid w:val="006B0198"/>
    <w:rsid w:val="006B76F0"/>
    <w:rsid w:val="00705EF4"/>
    <w:rsid w:val="00732B7C"/>
    <w:rsid w:val="0073788A"/>
    <w:rsid w:val="007A0997"/>
    <w:rsid w:val="008502BE"/>
    <w:rsid w:val="00892D78"/>
    <w:rsid w:val="008B7A5B"/>
    <w:rsid w:val="008D6921"/>
    <w:rsid w:val="008F2B1E"/>
    <w:rsid w:val="009631EA"/>
    <w:rsid w:val="009806F9"/>
    <w:rsid w:val="009B1F63"/>
    <w:rsid w:val="00A03767"/>
    <w:rsid w:val="00A95A8E"/>
    <w:rsid w:val="00B15353"/>
    <w:rsid w:val="00B96184"/>
    <w:rsid w:val="00BA28E3"/>
    <w:rsid w:val="00BE1D3D"/>
    <w:rsid w:val="00C15A18"/>
    <w:rsid w:val="00CC0162"/>
    <w:rsid w:val="00CC460B"/>
    <w:rsid w:val="00D059A7"/>
    <w:rsid w:val="00D3576D"/>
    <w:rsid w:val="00E40CC4"/>
    <w:rsid w:val="00E46553"/>
    <w:rsid w:val="00E71737"/>
    <w:rsid w:val="00EA7DB8"/>
    <w:rsid w:val="00EF2517"/>
    <w:rsid w:val="00EF634B"/>
    <w:rsid w:val="00F476D7"/>
    <w:rsid w:val="00F73C15"/>
    <w:rsid w:val="00FA69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spacing w:beforeLines="5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70C"/>
    <w:pPr>
      <w:widowControl w:val="0"/>
      <w:spacing w:beforeLines="0" w:line="240" w:lineRule="auto"/>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11070C"/>
    <w:pPr>
      <w:tabs>
        <w:tab w:val="center" w:pos="4153"/>
        <w:tab w:val="right" w:pos="8306"/>
      </w:tabs>
      <w:snapToGrid w:val="0"/>
      <w:jc w:val="left"/>
    </w:pPr>
    <w:rPr>
      <w:sz w:val="18"/>
      <w:szCs w:val="18"/>
    </w:rPr>
  </w:style>
  <w:style w:type="character" w:customStyle="1" w:styleId="Char">
    <w:name w:val="页脚 Char"/>
    <w:basedOn w:val="a0"/>
    <w:link w:val="a3"/>
    <w:uiPriority w:val="99"/>
    <w:rsid w:val="0011070C"/>
    <w:rPr>
      <w:rFonts w:ascii="Times New Roman" w:eastAsia="宋体" w:hAnsi="Times New Roman" w:cs="Times New Roman"/>
      <w:sz w:val="18"/>
      <w:szCs w:val="18"/>
    </w:rPr>
  </w:style>
  <w:style w:type="character" w:styleId="a4">
    <w:name w:val="page number"/>
    <w:basedOn w:val="a0"/>
    <w:semiHidden/>
    <w:rsid w:val="0011070C"/>
  </w:style>
  <w:style w:type="character" w:styleId="a5">
    <w:name w:val="Hyperlink"/>
    <w:semiHidden/>
    <w:rsid w:val="0011070C"/>
    <w:rPr>
      <w:color w:val="0000FF"/>
      <w:u w:val="single"/>
    </w:rPr>
  </w:style>
  <w:style w:type="character" w:customStyle="1" w:styleId="apple-converted-space">
    <w:name w:val="apple-converted-space"/>
    <w:basedOn w:val="a0"/>
    <w:rsid w:val="0011070C"/>
  </w:style>
  <w:style w:type="paragraph" w:styleId="a6">
    <w:name w:val="Normal (Web)"/>
    <w:basedOn w:val="a"/>
    <w:rsid w:val="0011070C"/>
    <w:pPr>
      <w:widowControl/>
      <w:spacing w:before="100" w:beforeAutospacing="1" w:after="100" w:afterAutospacing="1"/>
      <w:jc w:val="left"/>
    </w:pPr>
    <w:rPr>
      <w:rFonts w:ascii="宋体" w:hAnsi="宋体" w:cs="宋体"/>
      <w:kern w:val="0"/>
      <w:sz w:val="24"/>
    </w:rPr>
  </w:style>
  <w:style w:type="paragraph" w:styleId="a7">
    <w:name w:val="Body Text Indent"/>
    <w:basedOn w:val="a"/>
    <w:link w:val="Char0"/>
    <w:rsid w:val="0011070C"/>
    <w:pPr>
      <w:spacing w:line="360" w:lineRule="auto"/>
      <w:ind w:firstLine="435"/>
    </w:pPr>
    <w:rPr>
      <w:sz w:val="24"/>
      <w:szCs w:val="20"/>
    </w:rPr>
  </w:style>
  <w:style w:type="character" w:customStyle="1" w:styleId="Char0">
    <w:name w:val="正文文本缩进 Char"/>
    <w:basedOn w:val="a0"/>
    <w:link w:val="a7"/>
    <w:rsid w:val="0011070C"/>
    <w:rPr>
      <w:rFonts w:ascii="Times New Roman" w:eastAsia="宋体" w:hAnsi="Times New Roman" w:cs="Times New Roman"/>
      <w:sz w:val="24"/>
      <w:szCs w:val="20"/>
    </w:rPr>
  </w:style>
  <w:style w:type="paragraph" w:styleId="a8">
    <w:name w:val="header"/>
    <w:basedOn w:val="a"/>
    <w:link w:val="Char1"/>
    <w:uiPriority w:val="99"/>
    <w:rsid w:val="00F476D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F476D7"/>
    <w:rPr>
      <w:rFonts w:ascii="Times New Roman" w:eastAsia="宋体" w:hAnsi="Times New Roman" w:cs="Times New Roman"/>
      <w:sz w:val="18"/>
      <w:szCs w:val="18"/>
    </w:rPr>
  </w:style>
  <w:style w:type="table" w:styleId="a9">
    <w:name w:val="Table Grid"/>
    <w:basedOn w:val="a1"/>
    <w:uiPriority w:val="59"/>
    <w:rsid w:val="0011070C"/>
    <w:pPr>
      <w:widowControl w:val="0"/>
      <w:spacing w:beforeLines="0"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2"/>
    <w:semiHidden/>
    <w:rsid w:val="0011070C"/>
    <w:rPr>
      <w:sz w:val="18"/>
      <w:szCs w:val="18"/>
    </w:rPr>
  </w:style>
  <w:style w:type="character" w:customStyle="1" w:styleId="Char2">
    <w:name w:val="批注框文本 Char"/>
    <w:basedOn w:val="a0"/>
    <w:link w:val="aa"/>
    <w:semiHidden/>
    <w:rsid w:val="0011070C"/>
    <w:rPr>
      <w:rFonts w:ascii="Times New Roman" w:eastAsia="宋体" w:hAnsi="Times New Roman" w:cs="Times New Roman"/>
      <w:sz w:val="18"/>
      <w:szCs w:val="18"/>
    </w:rPr>
  </w:style>
  <w:style w:type="paragraph" w:styleId="ab">
    <w:name w:val="List Paragraph"/>
    <w:basedOn w:val="a"/>
    <w:uiPriority w:val="34"/>
    <w:qFormat/>
    <w:rsid w:val="0011070C"/>
    <w:pPr>
      <w:ind w:firstLineChars="200" w:firstLine="420"/>
    </w:pPr>
    <w:rPr>
      <w:rFonts w:ascii="Calibri" w:hAnsi="Calibri"/>
      <w:szCs w:val="22"/>
    </w:rPr>
  </w:style>
  <w:style w:type="paragraph" w:styleId="ac">
    <w:name w:val="Plain Text"/>
    <w:basedOn w:val="a"/>
    <w:link w:val="Char3"/>
    <w:uiPriority w:val="99"/>
    <w:unhideWhenUsed/>
    <w:rsid w:val="0011070C"/>
    <w:rPr>
      <w:rFonts w:ascii="宋体" w:hAnsi="Courier New" w:cs="Courier New"/>
      <w:szCs w:val="21"/>
    </w:rPr>
  </w:style>
  <w:style w:type="character" w:customStyle="1" w:styleId="Char3">
    <w:name w:val="纯文本 Char"/>
    <w:basedOn w:val="a0"/>
    <w:link w:val="ac"/>
    <w:uiPriority w:val="99"/>
    <w:rsid w:val="0011070C"/>
    <w:rPr>
      <w:rFonts w:ascii="宋体" w:eastAsia="宋体" w:hAnsi="Courier New" w:cs="Courier New"/>
      <w:szCs w:val="21"/>
    </w:rPr>
  </w:style>
  <w:style w:type="paragraph" w:styleId="ad">
    <w:name w:val="Date"/>
    <w:basedOn w:val="a"/>
    <w:next w:val="a"/>
    <w:link w:val="Char4"/>
    <w:uiPriority w:val="99"/>
    <w:semiHidden/>
    <w:unhideWhenUsed/>
    <w:rsid w:val="0011070C"/>
    <w:pPr>
      <w:ind w:leftChars="2500" w:left="100"/>
    </w:pPr>
  </w:style>
  <w:style w:type="character" w:customStyle="1" w:styleId="Char4">
    <w:name w:val="日期 Char"/>
    <w:basedOn w:val="a0"/>
    <w:link w:val="ad"/>
    <w:uiPriority w:val="99"/>
    <w:semiHidden/>
    <w:rsid w:val="0011070C"/>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spacing w:beforeLines="5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070C"/>
    <w:pPr>
      <w:widowControl w:val="0"/>
      <w:spacing w:beforeLines="0" w:line="240" w:lineRule="auto"/>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11070C"/>
    <w:pPr>
      <w:tabs>
        <w:tab w:val="center" w:pos="4153"/>
        <w:tab w:val="right" w:pos="8306"/>
      </w:tabs>
      <w:snapToGrid w:val="0"/>
      <w:jc w:val="left"/>
    </w:pPr>
    <w:rPr>
      <w:sz w:val="18"/>
      <w:szCs w:val="18"/>
    </w:rPr>
  </w:style>
  <w:style w:type="character" w:customStyle="1" w:styleId="Char">
    <w:name w:val="页脚 Char"/>
    <w:basedOn w:val="a0"/>
    <w:link w:val="a3"/>
    <w:uiPriority w:val="99"/>
    <w:rsid w:val="0011070C"/>
    <w:rPr>
      <w:rFonts w:ascii="Times New Roman" w:eastAsia="宋体" w:hAnsi="Times New Roman" w:cs="Times New Roman"/>
      <w:sz w:val="18"/>
      <w:szCs w:val="18"/>
    </w:rPr>
  </w:style>
  <w:style w:type="character" w:styleId="a4">
    <w:name w:val="page number"/>
    <w:basedOn w:val="a0"/>
    <w:semiHidden/>
    <w:rsid w:val="0011070C"/>
  </w:style>
  <w:style w:type="character" w:styleId="a5">
    <w:name w:val="Hyperlink"/>
    <w:semiHidden/>
    <w:rsid w:val="0011070C"/>
    <w:rPr>
      <w:color w:val="0000FF"/>
      <w:u w:val="single"/>
    </w:rPr>
  </w:style>
  <w:style w:type="character" w:customStyle="1" w:styleId="apple-converted-space">
    <w:name w:val="apple-converted-space"/>
    <w:basedOn w:val="a0"/>
    <w:rsid w:val="0011070C"/>
  </w:style>
  <w:style w:type="paragraph" w:styleId="a6">
    <w:name w:val="Normal (Web)"/>
    <w:basedOn w:val="a"/>
    <w:rsid w:val="0011070C"/>
    <w:pPr>
      <w:widowControl/>
      <w:spacing w:before="100" w:beforeAutospacing="1" w:after="100" w:afterAutospacing="1"/>
      <w:jc w:val="left"/>
    </w:pPr>
    <w:rPr>
      <w:rFonts w:ascii="宋体" w:hAnsi="宋体" w:cs="宋体"/>
      <w:kern w:val="0"/>
      <w:sz w:val="24"/>
    </w:rPr>
  </w:style>
  <w:style w:type="paragraph" w:styleId="a7">
    <w:name w:val="Body Text Indent"/>
    <w:basedOn w:val="a"/>
    <w:link w:val="Char0"/>
    <w:rsid w:val="0011070C"/>
    <w:pPr>
      <w:spacing w:line="360" w:lineRule="auto"/>
      <w:ind w:firstLine="435"/>
    </w:pPr>
    <w:rPr>
      <w:sz w:val="24"/>
      <w:szCs w:val="20"/>
    </w:rPr>
  </w:style>
  <w:style w:type="character" w:customStyle="1" w:styleId="Char0">
    <w:name w:val="正文文本缩进 Char"/>
    <w:basedOn w:val="a0"/>
    <w:link w:val="a7"/>
    <w:rsid w:val="0011070C"/>
    <w:rPr>
      <w:rFonts w:ascii="Times New Roman" w:eastAsia="宋体" w:hAnsi="Times New Roman" w:cs="Times New Roman"/>
      <w:sz w:val="24"/>
      <w:szCs w:val="20"/>
    </w:rPr>
  </w:style>
  <w:style w:type="paragraph" w:styleId="a8">
    <w:name w:val="header"/>
    <w:basedOn w:val="a"/>
    <w:link w:val="Char1"/>
    <w:uiPriority w:val="99"/>
    <w:rsid w:val="00F476D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8"/>
    <w:uiPriority w:val="99"/>
    <w:rsid w:val="00F476D7"/>
    <w:rPr>
      <w:rFonts w:ascii="Times New Roman" w:eastAsia="宋体" w:hAnsi="Times New Roman" w:cs="Times New Roman"/>
      <w:sz w:val="18"/>
      <w:szCs w:val="18"/>
    </w:rPr>
  </w:style>
  <w:style w:type="table" w:styleId="a9">
    <w:name w:val="Table Grid"/>
    <w:basedOn w:val="a1"/>
    <w:uiPriority w:val="59"/>
    <w:rsid w:val="0011070C"/>
    <w:pPr>
      <w:widowControl w:val="0"/>
      <w:spacing w:beforeLines="0" w:line="240" w:lineRule="auto"/>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Char2"/>
    <w:semiHidden/>
    <w:rsid w:val="0011070C"/>
    <w:rPr>
      <w:sz w:val="18"/>
      <w:szCs w:val="18"/>
    </w:rPr>
  </w:style>
  <w:style w:type="character" w:customStyle="1" w:styleId="Char2">
    <w:name w:val="批注框文本 Char"/>
    <w:basedOn w:val="a0"/>
    <w:link w:val="aa"/>
    <w:semiHidden/>
    <w:rsid w:val="0011070C"/>
    <w:rPr>
      <w:rFonts w:ascii="Times New Roman" w:eastAsia="宋体" w:hAnsi="Times New Roman" w:cs="Times New Roman"/>
      <w:sz w:val="18"/>
      <w:szCs w:val="18"/>
    </w:rPr>
  </w:style>
  <w:style w:type="paragraph" w:styleId="ab">
    <w:name w:val="List Paragraph"/>
    <w:basedOn w:val="a"/>
    <w:uiPriority w:val="34"/>
    <w:qFormat/>
    <w:rsid w:val="0011070C"/>
    <w:pPr>
      <w:ind w:firstLineChars="200" w:firstLine="420"/>
    </w:pPr>
    <w:rPr>
      <w:rFonts w:ascii="Calibri" w:hAnsi="Calibri"/>
      <w:szCs w:val="22"/>
    </w:rPr>
  </w:style>
  <w:style w:type="paragraph" w:styleId="ac">
    <w:name w:val="Plain Text"/>
    <w:basedOn w:val="a"/>
    <w:link w:val="Char3"/>
    <w:uiPriority w:val="99"/>
    <w:unhideWhenUsed/>
    <w:rsid w:val="0011070C"/>
    <w:rPr>
      <w:rFonts w:ascii="宋体" w:hAnsi="Courier New" w:cs="Courier New"/>
      <w:szCs w:val="21"/>
    </w:rPr>
  </w:style>
  <w:style w:type="character" w:customStyle="1" w:styleId="Char3">
    <w:name w:val="纯文本 Char"/>
    <w:basedOn w:val="a0"/>
    <w:link w:val="ac"/>
    <w:uiPriority w:val="99"/>
    <w:rsid w:val="0011070C"/>
    <w:rPr>
      <w:rFonts w:ascii="宋体" w:eastAsia="宋体" w:hAnsi="Courier New" w:cs="Courier New"/>
      <w:szCs w:val="21"/>
    </w:rPr>
  </w:style>
  <w:style w:type="paragraph" w:styleId="ad">
    <w:name w:val="Date"/>
    <w:basedOn w:val="a"/>
    <w:next w:val="a"/>
    <w:link w:val="Char4"/>
    <w:uiPriority w:val="99"/>
    <w:semiHidden/>
    <w:unhideWhenUsed/>
    <w:rsid w:val="0011070C"/>
    <w:pPr>
      <w:ind w:leftChars="2500" w:left="100"/>
    </w:pPr>
  </w:style>
  <w:style w:type="character" w:customStyle="1" w:styleId="Char4">
    <w:name w:val="日期 Char"/>
    <w:basedOn w:val="a0"/>
    <w:link w:val="ad"/>
    <w:uiPriority w:val="99"/>
    <w:semiHidden/>
    <w:rsid w:val="0011070C"/>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E548C-95CD-4FF3-B632-EB95D2D49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38</Pages>
  <Words>4626</Words>
  <Characters>26370</Characters>
  <Application>Microsoft Office Word</Application>
  <DocSecurity>0</DocSecurity>
  <Lines>219</Lines>
  <Paragraphs>61</Paragraphs>
  <ScaleCrop>false</ScaleCrop>
  <Company/>
  <LinksUpToDate>false</LinksUpToDate>
  <CharactersWithSpaces>30935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bjmu</dc:creator>
  <cp:lastModifiedBy>马老师</cp:lastModifiedBy>
  <cp:revision>24</cp:revision>
  <dcterms:created xsi:type="dcterms:W3CDTF">2017-03-22T00:43:00Z</dcterms:created>
  <dcterms:modified xsi:type="dcterms:W3CDTF">2017-03-22T04:30:00Z</dcterms:modified>
</cp:coreProperties>
</file>