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6F38" w14:textId="77777777" w:rsidR="00F16182" w:rsidRDefault="00F16182" w:rsidP="00F16182">
      <w:pPr>
        <w:spacing w:line="360" w:lineRule="auto"/>
        <w:jc w:val="left"/>
        <w:rPr>
          <w:rFonts w:ascii="宋体" w:hAnsi="宋体"/>
          <w:bCs/>
          <w:sz w:val="22"/>
          <w:szCs w:val="22"/>
        </w:rPr>
      </w:pPr>
      <w:r w:rsidRPr="003B4AF7">
        <w:rPr>
          <w:rFonts w:ascii="宋体" w:hAnsi="宋体" w:hint="eastAsia"/>
          <w:bCs/>
          <w:sz w:val="22"/>
          <w:szCs w:val="22"/>
        </w:rPr>
        <w:t>附件</w:t>
      </w:r>
      <w:r>
        <w:rPr>
          <w:rFonts w:ascii="宋体" w:hAnsi="宋体"/>
          <w:bCs/>
          <w:sz w:val="22"/>
          <w:szCs w:val="22"/>
        </w:rPr>
        <w:t>1</w:t>
      </w:r>
      <w:r w:rsidRPr="003B4AF7">
        <w:rPr>
          <w:rFonts w:ascii="宋体" w:hAnsi="宋体" w:hint="eastAsia"/>
          <w:bCs/>
          <w:sz w:val="22"/>
          <w:szCs w:val="22"/>
        </w:rPr>
        <w:t>：</w:t>
      </w:r>
    </w:p>
    <w:p w14:paraId="707CA749" w14:textId="3498421A" w:rsidR="00F16182" w:rsidRPr="003B4AF7" w:rsidRDefault="00F16182" w:rsidP="00F16182">
      <w:pPr>
        <w:spacing w:line="360" w:lineRule="auto"/>
        <w:jc w:val="center"/>
        <w:rPr>
          <w:rFonts w:ascii="宋体" w:hAnsi="宋体"/>
          <w:bCs/>
          <w:sz w:val="22"/>
          <w:szCs w:val="22"/>
        </w:rPr>
      </w:pPr>
      <w:r w:rsidRPr="00A70C24">
        <w:rPr>
          <w:rFonts w:ascii="华文中宋" w:eastAsia="华文中宋" w:hAnsi="华文中宋" w:hint="eastAsia"/>
          <w:b/>
          <w:sz w:val="24"/>
        </w:rPr>
        <w:t>教师公布选题</w:t>
      </w:r>
      <w:r>
        <w:rPr>
          <w:rFonts w:ascii="华文中宋" w:eastAsia="华文中宋" w:hAnsi="华文中宋" w:hint="eastAsia"/>
          <w:b/>
          <w:sz w:val="24"/>
        </w:rPr>
        <w:t>（排名不分先后）</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706"/>
        <w:gridCol w:w="1670"/>
        <w:gridCol w:w="5843"/>
        <w:gridCol w:w="1417"/>
        <w:gridCol w:w="1843"/>
      </w:tblGrid>
      <w:tr w:rsidR="00F16182" w:rsidRPr="00F16182" w14:paraId="4E6443A4" w14:textId="77777777" w:rsidTr="00F16182">
        <w:trPr>
          <w:trHeight w:val="280"/>
          <w:jc w:val="center"/>
        </w:trPr>
        <w:tc>
          <w:tcPr>
            <w:tcW w:w="988" w:type="dxa"/>
            <w:shd w:val="clear" w:color="auto" w:fill="auto"/>
            <w:noWrap/>
            <w:vAlign w:val="center"/>
            <w:hideMark/>
          </w:tcPr>
          <w:p w14:paraId="792A8397" w14:textId="77777777" w:rsidR="00F16182" w:rsidRPr="00F16182" w:rsidRDefault="00F16182" w:rsidP="003756A8">
            <w:pPr>
              <w:jc w:val="center"/>
              <w:rPr>
                <w:b/>
                <w:bCs/>
                <w:sz w:val="18"/>
                <w:szCs w:val="18"/>
              </w:rPr>
            </w:pPr>
            <w:r w:rsidRPr="00F16182">
              <w:rPr>
                <w:b/>
                <w:bCs/>
                <w:sz w:val="18"/>
                <w:szCs w:val="18"/>
              </w:rPr>
              <w:t>导师姓名</w:t>
            </w:r>
          </w:p>
        </w:tc>
        <w:tc>
          <w:tcPr>
            <w:tcW w:w="1134" w:type="dxa"/>
            <w:shd w:val="clear" w:color="auto" w:fill="auto"/>
            <w:noWrap/>
            <w:vAlign w:val="center"/>
            <w:hideMark/>
          </w:tcPr>
          <w:p w14:paraId="6F074398" w14:textId="77777777" w:rsidR="00F16182" w:rsidRPr="00F16182" w:rsidRDefault="00F16182" w:rsidP="003756A8">
            <w:pPr>
              <w:jc w:val="center"/>
              <w:rPr>
                <w:b/>
                <w:bCs/>
                <w:sz w:val="18"/>
                <w:szCs w:val="18"/>
              </w:rPr>
            </w:pPr>
            <w:r w:rsidRPr="00F16182">
              <w:rPr>
                <w:b/>
                <w:bCs/>
                <w:sz w:val="18"/>
                <w:szCs w:val="18"/>
              </w:rPr>
              <w:t>职称</w:t>
            </w:r>
          </w:p>
        </w:tc>
        <w:tc>
          <w:tcPr>
            <w:tcW w:w="1706" w:type="dxa"/>
            <w:shd w:val="clear" w:color="auto" w:fill="auto"/>
            <w:noWrap/>
            <w:vAlign w:val="center"/>
            <w:hideMark/>
          </w:tcPr>
          <w:p w14:paraId="04B91549" w14:textId="77777777" w:rsidR="00F16182" w:rsidRPr="00F16182" w:rsidRDefault="00F16182" w:rsidP="003756A8">
            <w:pPr>
              <w:jc w:val="center"/>
              <w:rPr>
                <w:b/>
                <w:bCs/>
                <w:sz w:val="18"/>
                <w:szCs w:val="18"/>
              </w:rPr>
            </w:pPr>
            <w:r w:rsidRPr="00F16182">
              <w:rPr>
                <w:b/>
                <w:bCs/>
                <w:sz w:val="18"/>
                <w:szCs w:val="18"/>
              </w:rPr>
              <w:t>研究方向</w:t>
            </w:r>
          </w:p>
        </w:tc>
        <w:tc>
          <w:tcPr>
            <w:tcW w:w="1670" w:type="dxa"/>
            <w:shd w:val="clear" w:color="auto" w:fill="auto"/>
            <w:noWrap/>
            <w:vAlign w:val="center"/>
            <w:hideMark/>
          </w:tcPr>
          <w:p w14:paraId="4B7236C2" w14:textId="77777777" w:rsidR="00F16182" w:rsidRPr="00F16182" w:rsidRDefault="00F16182" w:rsidP="003756A8">
            <w:pPr>
              <w:jc w:val="center"/>
              <w:rPr>
                <w:b/>
                <w:bCs/>
                <w:sz w:val="18"/>
                <w:szCs w:val="18"/>
              </w:rPr>
            </w:pPr>
            <w:r w:rsidRPr="00F16182">
              <w:rPr>
                <w:b/>
                <w:bCs/>
                <w:sz w:val="18"/>
                <w:szCs w:val="18"/>
              </w:rPr>
              <w:t>课题名称</w:t>
            </w:r>
          </w:p>
        </w:tc>
        <w:tc>
          <w:tcPr>
            <w:tcW w:w="5843" w:type="dxa"/>
            <w:shd w:val="clear" w:color="auto" w:fill="auto"/>
            <w:noWrap/>
            <w:vAlign w:val="center"/>
            <w:hideMark/>
          </w:tcPr>
          <w:p w14:paraId="77AB94E1" w14:textId="77777777" w:rsidR="00F16182" w:rsidRPr="00F16182" w:rsidRDefault="00F16182" w:rsidP="003756A8">
            <w:pPr>
              <w:jc w:val="center"/>
              <w:rPr>
                <w:b/>
                <w:bCs/>
                <w:sz w:val="18"/>
                <w:szCs w:val="18"/>
              </w:rPr>
            </w:pPr>
            <w:r w:rsidRPr="00F16182">
              <w:rPr>
                <w:b/>
                <w:bCs/>
                <w:sz w:val="18"/>
                <w:szCs w:val="18"/>
              </w:rPr>
              <w:t>课题内容简介</w:t>
            </w:r>
          </w:p>
        </w:tc>
        <w:tc>
          <w:tcPr>
            <w:tcW w:w="1417" w:type="dxa"/>
            <w:shd w:val="clear" w:color="auto" w:fill="auto"/>
            <w:noWrap/>
            <w:vAlign w:val="center"/>
            <w:hideMark/>
          </w:tcPr>
          <w:p w14:paraId="0C7B64DE" w14:textId="77777777" w:rsidR="00F16182" w:rsidRPr="00F16182" w:rsidRDefault="00F16182" w:rsidP="003756A8">
            <w:pPr>
              <w:jc w:val="center"/>
              <w:rPr>
                <w:b/>
                <w:bCs/>
                <w:sz w:val="18"/>
                <w:szCs w:val="18"/>
              </w:rPr>
            </w:pPr>
            <w:r w:rsidRPr="00F16182">
              <w:rPr>
                <w:b/>
                <w:bCs/>
                <w:sz w:val="18"/>
                <w:szCs w:val="18"/>
              </w:rPr>
              <w:t>招募学生要求</w:t>
            </w:r>
          </w:p>
        </w:tc>
        <w:tc>
          <w:tcPr>
            <w:tcW w:w="1843" w:type="dxa"/>
            <w:vAlign w:val="center"/>
          </w:tcPr>
          <w:p w14:paraId="74D94621" w14:textId="77777777" w:rsidR="00F16182" w:rsidRPr="00F16182" w:rsidRDefault="00F16182" w:rsidP="003756A8">
            <w:pPr>
              <w:jc w:val="center"/>
              <w:rPr>
                <w:b/>
                <w:bCs/>
                <w:sz w:val="18"/>
                <w:szCs w:val="18"/>
              </w:rPr>
            </w:pPr>
            <w:r w:rsidRPr="00F16182">
              <w:rPr>
                <w:b/>
                <w:bCs/>
                <w:sz w:val="18"/>
                <w:szCs w:val="18"/>
              </w:rPr>
              <w:t>报名联系方式</w:t>
            </w:r>
          </w:p>
        </w:tc>
      </w:tr>
      <w:tr w:rsidR="00F16182" w:rsidRPr="00F16182" w14:paraId="310779EE" w14:textId="77777777" w:rsidTr="00F16182">
        <w:trPr>
          <w:trHeight w:val="471"/>
          <w:jc w:val="center"/>
        </w:trPr>
        <w:tc>
          <w:tcPr>
            <w:tcW w:w="988" w:type="dxa"/>
            <w:shd w:val="clear" w:color="auto" w:fill="auto"/>
            <w:vAlign w:val="center"/>
          </w:tcPr>
          <w:p w14:paraId="7783DAE4" w14:textId="0111CDB9" w:rsidR="00F16182" w:rsidRPr="00F16182" w:rsidRDefault="00F16182" w:rsidP="00F16182">
            <w:pPr>
              <w:jc w:val="center"/>
              <w:rPr>
                <w:sz w:val="18"/>
                <w:szCs w:val="18"/>
              </w:rPr>
            </w:pPr>
            <w:r w:rsidRPr="00F16182">
              <w:rPr>
                <w:sz w:val="18"/>
                <w:szCs w:val="18"/>
              </w:rPr>
              <w:t>艾晓妮</w:t>
            </w:r>
          </w:p>
        </w:tc>
        <w:tc>
          <w:tcPr>
            <w:tcW w:w="1134" w:type="dxa"/>
            <w:shd w:val="clear" w:color="auto" w:fill="auto"/>
            <w:vAlign w:val="center"/>
          </w:tcPr>
          <w:p w14:paraId="187167BF" w14:textId="79BB58C9" w:rsidR="00F16182" w:rsidRPr="00F16182" w:rsidRDefault="00F16182" w:rsidP="00F16182">
            <w:pPr>
              <w:jc w:val="center"/>
              <w:rPr>
                <w:sz w:val="18"/>
                <w:szCs w:val="18"/>
              </w:rPr>
            </w:pPr>
            <w:r w:rsidRPr="00F16182">
              <w:rPr>
                <w:sz w:val="18"/>
                <w:szCs w:val="18"/>
              </w:rPr>
              <w:t>副研究员</w:t>
            </w:r>
          </w:p>
        </w:tc>
        <w:tc>
          <w:tcPr>
            <w:tcW w:w="1706" w:type="dxa"/>
            <w:shd w:val="clear" w:color="auto" w:fill="auto"/>
            <w:vAlign w:val="center"/>
          </w:tcPr>
          <w:p w14:paraId="51A5DB3C" w14:textId="234A029E" w:rsidR="00F16182" w:rsidRPr="00F16182" w:rsidRDefault="00F16182" w:rsidP="00F16182">
            <w:pPr>
              <w:jc w:val="center"/>
              <w:rPr>
                <w:sz w:val="18"/>
                <w:szCs w:val="18"/>
              </w:rPr>
            </w:pPr>
            <w:r w:rsidRPr="00F16182">
              <w:rPr>
                <w:sz w:val="18"/>
                <w:szCs w:val="18"/>
              </w:rPr>
              <w:t>器官芯片和类器官新方法、中药筛选及机制研究</w:t>
            </w:r>
          </w:p>
        </w:tc>
        <w:tc>
          <w:tcPr>
            <w:tcW w:w="1670" w:type="dxa"/>
            <w:shd w:val="clear" w:color="auto" w:fill="auto"/>
            <w:vAlign w:val="center"/>
          </w:tcPr>
          <w:p w14:paraId="62D86642" w14:textId="69533AF1" w:rsidR="00F16182" w:rsidRPr="00F16182" w:rsidRDefault="00F16182" w:rsidP="00F16182">
            <w:pPr>
              <w:jc w:val="center"/>
              <w:rPr>
                <w:sz w:val="18"/>
                <w:szCs w:val="18"/>
              </w:rPr>
            </w:pPr>
            <w:r w:rsidRPr="00F16182">
              <w:rPr>
                <w:sz w:val="18"/>
                <w:szCs w:val="18"/>
              </w:rPr>
              <w:t>3D</w:t>
            </w:r>
            <w:r w:rsidRPr="00F16182">
              <w:rPr>
                <w:sz w:val="18"/>
                <w:szCs w:val="18"/>
              </w:rPr>
              <w:t>仿生心肌炎症损伤器官芯片模型构建及应用</w:t>
            </w:r>
          </w:p>
        </w:tc>
        <w:tc>
          <w:tcPr>
            <w:tcW w:w="5843" w:type="dxa"/>
            <w:shd w:val="clear" w:color="auto" w:fill="auto"/>
            <w:vAlign w:val="center"/>
          </w:tcPr>
          <w:p w14:paraId="22D7ED89" w14:textId="5326AEE0" w:rsidR="00F16182" w:rsidRPr="00F16182" w:rsidRDefault="00F16182" w:rsidP="00F16182">
            <w:pPr>
              <w:rPr>
                <w:sz w:val="18"/>
                <w:szCs w:val="18"/>
              </w:rPr>
            </w:pPr>
            <w:r w:rsidRPr="00F16182">
              <w:rPr>
                <w:sz w:val="18"/>
                <w:szCs w:val="18"/>
              </w:rPr>
              <w:t>创建</w:t>
            </w:r>
            <w:r w:rsidRPr="00F16182">
              <w:rPr>
                <w:sz w:val="18"/>
                <w:szCs w:val="18"/>
              </w:rPr>
              <w:t>3D</w:t>
            </w:r>
            <w:r w:rsidRPr="00F16182">
              <w:rPr>
                <w:sz w:val="18"/>
                <w:szCs w:val="18"/>
              </w:rPr>
              <w:t>仿生心肌炎症损伤器官芯片模型，对中药进行活性筛选，并用多组学和分子生物学技术进行作用机制研究</w:t>
            </w:r>
          </w:p>
        </w:tc>
        <w:tc>
          <w:tcPr>
            <w:tcW w:w="1417" w:type="dxa"/>
            <w:shd w:val="clear" w:color="auto" w:fill="auto"/>
            <w:vAlign w:val="center"/>
          </w:tcPr>
          <w:p w14:paraId="50C06866" w14:textId="2449FA80" w:rsidR="00F16182" w:rsidRPr="00F16182" w:rsidRDefault="00F16182" w:rsidP="00F16182">
            <w:pPr>
              <w:jc w:val="center"/>
              <w:rPr>
                <w:sz w:val="18"/>
                <w:szCs w:val="18"/>
              </w:rPr>
            </w:pPr>
          </w:p>
        </w:tc>
        <w:tc>
          <w:tcPr>
            <w:tcW w:w="1843" w:type="dxa"/>
            <w:vAlign w:val="center"/>
          </w:tcPr>
          <w:p w14:paraId="007203C6" w14:textId="7D1078B9" w:rsidR="00F16182" w:rsidRPr="00F16182" w:rsidRDefault="00F16182" w:rsidP="00F16182">
            <w:pPr>
              <w:jc w:val="center"/>
              <w:rPr>
                <w:sz w:val="18"/>
                <w:szCs w:val="18"/>
              </w:rPr>
            </w:pPr>
            <w:r w:rsidRPr="00F16182">
              <w:rPr>
                <w:sz w:val="18"/>
                <w:szCs w:val="18"/>
              </w:rPr>
              <w:t>aixn@bjmu.edu.cn</w:t>
            </w:r>
          </w:p>
        </w:tc>
      </w:tr>
      <w:tr w:rsidR="00F16182" w:rsidRPr="00F16182" w14:paraId="21BCA718" w14:textId="77777777" w:rsidTr="00F16182">
        <w:trPr>
          <w:trHeight w:val="408"/>
          <w:jc w:val="center"/>
        </w:trPr>
        <w:tc>
          <w:tcPr>
            <w:tcW w:w="988" w:type="dxa"/>
            <w:shd w:val="clear" w:color="auto" w:fill="auto"/>
            <w:vAlign w:val="center"/>
          </w:tcPr>
          <w:p w14:paraId="06DD5F61" w14:textId="230DDF2B" w:rsidR="00F16182" w:rsidRPr="00F16182" w:rsidRDefault="00F16182" w:rsidP="00F16182">
            <w:pPr>
              <w:jc w:val="center"/>
              <w:rPr>
                <w:sz w:val="18"/>
                <w:szCs w:val="18"/>
              </w:rPr>
            </w:pPr>
            <w:r w:rsidRPr="00F16182">
              <w:rPr>
                <w:sz w:val="18"/>
                <w:szCs w:val="18"/>
              </w:rPr>
              <w:t>陈敬</w:t>
            </w:r>
          </w:p>
        </w:tc>
        <w:tc>
          <w:tcPr>
            <w:tcW w:w="1134" w:type="dxa"/>
            <w:shd w:val="clear" w:color="auto" w:fill="auto"/>
            <w:vAlign w:val="center"/>
          </w:tcPr>
          <w:p w14:paraId="75A0C8E4" w14:textId="263BBB23" w:rsidR="00F16182" w:rsidRPr="00F16182" w:rsidRDefault="00F16182" w:rsidP="00F16182">
            <w:pPr>
              <w:jc w:val="center"/>
              <w:rPr>
                <w:sz w:val="18"/>
                <w:szCs w:val="18"/>
              </w:rPr>
            </w:pPr>
            <w:r w:rsidRPr="00F16182">
              <w:rPr>
                <w:sz w:val="18"/>
                <w:szCs w:val="18"/>
              </w:rPr>
              <w:t>副研究</w:t>
            </w:r>
            <w:r>
              <w:rPr>
                <w:rFonts w:hint="eastAsia"/>
                <w:sz w:val="18"/>
                <w:szCs w:val="18"/>
              </w:rPr>
              <w:t>员</w:t>
            </w:r>
          </w:p>
        </w:tc>
        <w:tc>
          <w:tcPr>
            <w:tcW w:w="1706" w:type="dxa"/>
            <w:shd w:val="clear" w:color="auto" w:fill="auto"/>
            <w:vAlign w:val="center"/>
          </w:tcPr>
          <w:p w14:paraId="3447C150" w14:textId="2DC50FF4" w:rsidR="00F16182" w:rsidRPr="00F16182" w:rsidRDefault="00F16182" w:rsidP="00F16182">
            <w:pPr>
              <w:jc w:val="center"/>
              <w:rPr>
                <w:sz w:val="18"/>
                <w:szCs w:val="18"/>
              </w:rPr>
            </w:pPr>
            <w:r w:rsidRPr="00F16182">
              <w:rPr>
                <w:sz w:val="18"/>
                <w:szCs w:val="18"/>
              </w:rPr>
              <w:t>医药政策</w:t>
            </w:r>
          </w:p>
        </w:tc>
        <w:tc>
          <w:tcPr>
            <w:tcW w:w="1670" w:type="dxa"/>
            <w:shd w:val="clear" w:color="auto" w:fill="auto"/>
            <w:vAlign w:val="center"/>
          </w:tcPr>
          <w:p w14:paraId="3FCFDA47" w14:textId="7C01D8C1" w:rsidR="00F16182" w:rsidRPr="00F16182" w:rsidRDefault="00F16182" w:rsidP="00F16182">
            <w:pPr>
              <w:jc w:val="center"/>
              <w:rPr>
                <w:sz w:val="18"/>
                <w:szCs w:val="18"/>
              </w:rPr>
            </w:pPr>
            <w:r w:rsidRPr="00F16182">
              <w:rPr>
                <w:sz w:val="18"/>
                <w:szCs w:val="18"/>
              </w:rPr>
              <w:t>创新药物研发供给与未满足临床需求动态关系研究</w:t>
            </w:r>
          </w:p>
        </w:tc>
        <w:tc>
          <w:tcPr>
            <w:tcW w:w="5843" w:type="dxa"/>
            <w:shd w:val="clear" w:color="auto" w:fill="auto"/>
            <w:vAlign w:val="center"/>
          </w:tcPr>
          <w:p w14:paraId="23F5A2D2" w14:textId="0E0F9B99" w:rsidR="00F16182" w:rsidRPr="00F16182" w:rsidRDefault="00F16182" w:rsidP="00F16182">
            <w:pPr>
              <w:rPr>
                <w:sz w:val="18"/>
                <w:szCs w:val="18"/>
              </w:rPr>
            </w:pPr>
            <w:r w:rsidRPr="00F16182">
              <w:rPr>
                <w:sz w:val="18"/>
                <w:szCs w:val="18"/>
              </w:rPr>
              <w:t>健康需求是药物创新的牵引力</w:t>
            </w:r>
            <w:r w:rsidRPr="00F16182">
              <w:rPr>
                <w:sz w:val="18"/>
                <w:szCs w:val="18"/>
              </w:rPr>
              <w:t xml:space="preserve">, </w:t>
            </w:r>
            <w:r w:rsidRPr="00F16182">
              <w:rPr>
                <w:sz w:val="18"/>
                <w:szCs w:val="18"/>
              </w:rPr>
              <w:t>科技创新是健康促进的重要支撑与保障。大量研究表明科学研究与卫生需求之间存在明显的不平衡性。面对快速增长的医疗健康需求</w:t>
            </w:r>
            <w:r w:rsidRPr="00F16182">
              <w:rPr>
                <w:sz w:val="18"/>
                <w:szCs w:val="18"/>
              </w:rPr>
              <w:t xml:space="preserve">, </w:t>
            </w:r>
            <w:r w:rsidRPr="00F16182">
              <w:rPr>
                <w:sz w:val="18"/>
                <w:szCs w:val="18"/>
              </w:rPr>
              <w:t>我国各类疾病的未满足的需求与科研供给是否平衡尚待进一步研究。课题以药物创新研究为切入点，在构建创新药研发与临床需求关系定量分析框架的基础上，多维度探析疾病负担与研发投入与产出的匹配性、相关性及回归关系。相关研究能够发现我国药物创新科技供需缺口</w:t>
            </w:r>
            <w:r w:rsidRPr="00F16182">
              <w:rPr>
                <w:sz w:val="18"/>
                <w:szCs w:val="18"/>
              </w:rPr>
              <w:t xml:space="preserve">, </w:t>
            </w:r>
            <w:r w:rsidRPr="00F16182">
              <w:rPr>
                <w:sz w:val="18"/>
                <w:szCs w:val="18"/>
              </w:rPr>
              <w:t>为识别我国药物创新科技发展优先领域，合理制定科研战略布局以及优化资源配置提供有益参考。</w:t>
            </w:r>
          </w:p>
        </w:tc>
        <w:tc>
          <w:tcPr>
            <w:tcW w:w="1417" w:type="dxa"/>
            <w:shd w:val="clear" w:color="auto" w:fill="auto"/>
            <w:vAlign w:val="center"/>
          </w:tcPr>
          <w:p w14:paraId="217421A4" w14:textId="7BF45394" w:rsidR="00F16182" w:rsidRPr="00F16182" w:rsidRDefault="00F16182" w:rsidP="00F16182">
            <w:pPr>
              <w:jc w:val="center"/>
              <w:rPr>
                <w:sz w:val="18"/>
                <w:szCs w:val="18"/>
              </w:rPr>
            </w:pPr>
            <w:r w:rsidRPr="00F16182">
              <w:rPr>
                <w:sz w:val="18"/>
                <w:szCs w:val="18"/>
              </w:rPr>
              <w:t>优先药学、大数据和经济学专业学生合作研究</w:t>
            </w:r>
          </w:p>
        </w:tc>
        <w:tc>
          <w:tcPr>
            <w:tcW w:w="1843" w:type="dxa"/>
            <w:vAlign w:val="center"/>
          </w:tcPr>
          <w:p w14:paraId="7F3B51C3" w14:textId="67375710" w:rsidR="00F16182" w:rsidRPr="00F16182" w:rsidRDefault="00F16182" w:rsidP="00F16182">
            <w:pPr>
              <w:jc w:val="center"/>
              <w:rPr>
                <w:sz w:val="18"/>
                <w:szCs w:val="18"/>
              </w:rPr>
            </w:pPr>
            <w:r w:rsidRPr="00F16182">
              <w:rPr>
                <w:sz w:val="18"/>
                <w:szCs w:val="18"/>
              </w:rPr>
              <w:t>13810503345</w:t>
            </w:r>
          </w:p>
        </w:tc>
      </w:tr>
      <w:tr w:rsidR="00F16182" w:rsidRPr="00F16182" w14:paraId="00D280EA" w14:textId="77777777" w:rsidTr="00F16182">
        <w:trPr>
          <w:trHeight w:val="2340"/>
          <w:jc w:val="center"/>
        </w:trPr>
        <w:tc>
          <w:tcPr>
            <w:tcW w:w="988" w:type="dxa"/>
            <w:shd w:val="clear" w:color="auto" w:fill="auto"/>
            <w:noWrap/>
            <w:vAlign w:val="center"/>
          </w:tcPr>
          <w:p w14:paraId="5D6303EE" w14:textId="6637277F" w:rsidR="00F16182" w:rsidRPr="00F16182" w:rsidRDefault="00F16182" w:rsidP="00F16182">
            <w:pPr>
              <w:jc w:val="center"/>
              <w:rPr>
                <w:sz w:val="18"/>
                <w:szCs w:val="18"/>
              </w:rPr>
            </w:pPr>
            <w:r w:rsidRPr="00F16182">
              <w:rPr>
                <w:sz w:val="18"/>
                <w:szCs w:val="18"/>
              </w:rPr>
              <w:t>程伟</w:t>
            </w:r>
          </w:p>
        </w:tc>
        <w:tc>
          <w:tcPr>
            <w:tcW w:w="1134" w:type="dxa"/>
            <w:shd w:val="clear" w:color="auto" w:fill="auto"/>
            <w:noWrap/>
            <w:vAlign w:val="center"/>
          </w:tcPr>
          <w:p w14:paraId="5C18DE8B" w14:textId="6DE57180" w:rsidR="00F16182" w:rsidRPr="00F16182" w:rsidRDefault="00F16182" w:rsidP="00F16182">
            <w:pPr>
              <w:jc w:val="center"/>
              <w:rPr>
                <w:sz w:val="18"/>
                <w:szCs w:val="18"/>
              </w:rPr>
            </w:pPr>
            <w:r w:rsidRPr="00F16182">
              <w:rPr>
                <w:sz w:val="18"/>
                <w:szCs w:val="18"/>
              </w:rPr>
              <w:t>副研究员</w:t>
            </w:r>
          </w:p>
        </w:tc>
        <w:tc>
          <w:tcPr>
            <w:tcW w:w="1706" w:type="dxa"/>
            <w:shd w:val="clear" w:color="auto" w:fill="auto"/>
            <w:noWrap/>
            <w:vAlign w:val="center"/>
          </w:tcPr>
          <w:p w14:paraId="411E620C" w14:textId="1640326A" w:rsidR="00F16182" w:rsidRPr="00F16182" w:rsidRDefault="00F16182" w:rsidP="00F16182">
            <w:pPr>
              <w:jc w:val="center"/>
              <w:rPr>
                <w:sz w:val="18"/>
                <w:szCs w:val="18"/>
              </w:rPr>
            </w:pPr>
            <w:r w:rsidRPr="00F16182">
              <w:rPr>
                <w:sz w:val="18"/>
                <w:szCs w:val="18"/>
              </w:rPr>
              <w:t>海洋天然产物结构、活性和生物合成</w:t>
            </w:r>
          </w:p>
        </w:tc>
        <w:tc>
          <w:tcPr>
            <w:tcW w:w="1670" w:type="dxa"/>
            <w:shd w:val="clear" w:color="auto" w:fill="auto"/>
            <w:vAlign w:val="center"/>
          </w:tcPr>
          <w:p w14:paraId="45A4413F" w14:textId="37DACA2D" w:rsidR="00F16182" w:rsidRPr="00F16182" w:rsidRDefault="00F16182" w:rsidP="00F16182">
            <w:pPr>
              <w:jc w:val="center"/>
              <w:rPr>
                <w:sz w:val="18"/>
                <w:szCs w:val="18"/>
              </w:rPr>
            </w:pPr>
            <w:r w:rsidRPr="00F16182">
              <w:rPr>
                <w:sz w:val="18"/>
                <w:szCs w:val="18"/>
              </w:rPr>
              <w:t>1</w:t>
            </w:r>
            <w:r w:rsidRPr="00F16182">
              <w:rPr>
                <w:sz w:val="18"/>
                <w:szCs w:val="18"/>
              </w:rPr>
              <w:t>、珊瑚内生真菌的天然产物发现和结构多样性研究；</w:t>
            </w:r>
            <w:r w:rsidRPr="00F16182">
              <w:rPr>
                <w:sz w:val="18"/>
                <w:szCs w:val="18"/>
              </w:rPr>
              <w:t>2</w:t>
            </w:r>
            <w:r w:rsidRPr="00F16182">
              <w:rPr>
                <w:sz w:val="18"/>
                <w:szCs w:val="18"/>
              </w:rPr>
              <w:t>、海洋来源真菌天然产物生物合成基因簇的挖掘</w:t>
            </w:r>
          </w:p>
        </w:tc>
        <w:tc>
          <w:tcPr>
            <w:tcW w:w="5843" w:type="dxa"/>
            <w:shd w:val="clear" w:color="auto" w:fill="auto"/>
            <w:vAlign w:val="center"/>
          </w:tcPr>
          <w:p w14:paraId="4967F463" w14:textId="07D0F65B" w:rsidR="00F16182" w:rsidRPr="00F16182" w:rsidRDefault="00F16182" w:rsidP="00F16182">
            <w:pPr>
              <w:rPr>
                <w:sz w:val="18"/>
                <w:szCs w:val="18"/>
              </w:rPr>
            </w:pPr>
            <w:r w:rsidRPr="00F16182">
              <w:rPr>
                <w:sz w:val="18"/>
                <w:szCs w:val="18"/>
              </w:rPr>
              <w:t>1</w:t>
            </w:r>
            <w:r w:rsidRPr="00F16182">
              <w:rPr>
                <w:sz w:val="18"/>
                <w:szCs w:val="18"/>
              </w:rPr>
              <w:t>、海洋特殊环境造就了海洋生物独特的代谢机制从而产生区别于陆地天然产物的新颖结构。本研究以珊瑚中分离得到的内生真菌为研究对象，通过添加珊瑚基质等模拟海洋原生环境的方法，考察其代谢产物的变化、获得新颖天然产物结构，揭示宿主</w:t>
            </w:r>
            <w:r w:rsidRPr="00F16182">
              <w:rPr>
                <w:sz w:val="18"/>
                <w:szCs w:val="18"/>
              </w:rPr>
              <w:t>-</w:t>
            </w:r>
            <w:r w:rsidRPr="00F16182">
              <w:rPr>
                <w:sz w:val="18"/>
                <w:szCs w:val="18"/>
              </w:rPr>
              <w:t>内生菌的共生关系。</w:t>
            </w:r>
            <w:r w:rsidRPr="00F16182">
              <w:rPr>
                <w:sz w:val="18"/>
                <w:szCs w:val="18"/>
              </w:rPr>
              <w:t>2</w:t>
            </w:r>
            <w:r w:rsidRPr="00F16182">
              <w:rPr>
                <w:sz w:val="18"/>
                <w:szCs w:val="18"/>
              </w:rPr>
              <w:t>、海洋来源真菌蕴含大量的新颖天然产物生物合成基因簇，然而在常规培养条件下，只有不足</w:t>
            </w:r>
            <w:r w:rsidRPr="00F16182">
              <w:rPr>
                <w:sz w:val="18"/>
                <w:szCs w:val="18"/>
              </w:rPr>
              <w:t>5%</w:t>
            </w:r>
            <w:r w:rsidRPr="00F16182">
              <w:rPr>
                <w:sz w:val="18"/>
                <w:szCs w:val="18"/>
              </w:rPr>
              <w:t>的基因簇被激活表达。本研究基于高通量基因组测序，通过生物信息学手段靶向特定骨架合成酶，进行定向基因簇挖掘和沉默基因的激活表达。</w:t>
            </w:r>
          </w:p>
        </w:tc>
        <w:tc>
          <w:tcPr>
            <w:tcW w:w="1417" w:type="dxa"/>
            <w:shd w:val="clear" w:color="auto" w:fill="auto"/>
            <w:noWrap/>
            <w:vAlign w:val="center"/>
          </w:tcPr>
          <w:p w14:paraId="34176663" w14:textId="451BD8B1" w:rsidR="00F16182" w:rsidRPr="00F16182" w:rsidRDefault="00F16182" w:rsidP="00F16182">
            <w:pPr>
              <w:jc w:val="center"/>
              <w:rPr>
                <w:sz w:val="18"/>
                <w:szCs w:val="18"/>
              </w:rPr>
            </w:pPr>
          </w:p>
        </w:tc>
        <w:tc>
          <w:tcPr>
            <w:tcW w:w="1843" w:type="dxa"/>
            <w:vAlign w:val="center"/>
          </w:tcPr>
          <w:p w14:paraId="55ED0480" w14:textId="06BFD068" w:rsidR="00F16182" w:rsidRPr="00F16182" w:rsidRDefault="00F16182" w:rsidP="00F16182">
            <w:pPr>
              <w:jc w:val="center"/>
              <w:rPr>
                <w:sz w:val="18"/>
                <w:szCs w:val="18"/>
              </w:rPr>
            </w:pPr>
            <w:r w:rsidRPr="00F16182">
              <w:rPr>
                <w:sz w:val="18"/>
                <w:szCs w:val="18"/>
              </w:rPr>
              <w:t>chengwei@bjmu.edu.cn</w:t>
            </w:r>
          </w:p>
        </w:tc>
      </w:tr>
      <w:tr w:rsidR="00F16182" w:rsidRPr="00F16182" w14:paraId="2B42633D" w14:textId="77777777" w:rsidTr="00F16182">
        <w:trPr>
          <w:trHeight w:val="1030"/>
          <w:jc w:val="center"/>
        </w:trPr>
        <w:tc>
          <w:tcPr>
            <w:tcW w:w="988" w:type="dxa"/>
            <w:shd w:val="clear" w:color="auto" w:fill="auto"/>
            <w:noWrap/>
            <w:vAlign w:val="center"/>
          </w:tcPr>
          <w:p w14:paraId="26A84ADB" w14:textId="6CF3254A" w:rsidR="00F16182" w:rsidRPr="00F16182" w:rsidRDefault="00F16182" w:rsidP="00F16182">
            <w:pPr>
              <w:jc w:val="center"/>
              <w:rPr>
                <w:sz w:val="18"/>
                <w:szCs w:val="18"/>
              </w:rPr>
            </w:pPr>
            <w:r w:rsidRPr="00F16182">
              <w:rPr>
                <w:sz w:val="18"/>
                <w:szCs w:val="18"/>
              </w:rPr>
              <w:lastRenderedPageBreak/>
              <w:t>董甦伟</w:t>
            </w:r>
          </w:p>
        </w:tc>
        <w:tc>
          <w:tcPr>
            <w:tcW w:w="1134" w:type="dxa"/>
            <w:shd w:val="clear" w:color="auto" w:fill="auto"/>
            <w:noWrap/>
            <w:vAlign w:val="center"/>
          </w:tcPr>
          <w:p w14:paraId="214C6FBB" w14:textId="5F8AE6A1"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0C671272" w14:textId="6EBE96DC" w:rsidR="00F16182" w:rsidRPr="00F16182" w:rsidRDefault="00F16182" w:rsidP="00F16182">
            <w:pPr>
              <w:jc w:val="center"/>
              <w:rPr>
                <w:sz w:val="18"/>
                <w:szCs w:val="18"/>
              </w:rPr>
            </w:pPr>
            <w:proofErr w:type="gramStart"/>
            <w:r w:rsidRPr="00F16182">
              <w:rPr>
                <w:sz w:val="18"/>
                <w:szCs w:val="18"/>
              </w:rPr>
              <w:t>糖化学</w:t>
            </w:r>
            <w:proofErr w:type="gramEnd"/>
            <w:r w:rsidRPr="00F16182">
              <w:rPr>
                <w:sz w:val="18"/>
                <w:szCs w:val="18"/>
              </w:rPr>
              <w:t>生物学</w:t>
            </w:r>
          </w:p>
        </w:tc>
        <w:tc>
          <w:tcPr>
            <w:tcW w:w="1670" w:type="dxa"/>
            <w:shd w:val="clear" w:color="auto" w:fill="auto"/>
            <w:vAlign w:val="center"/>
          </w:tcPr>
          <w:p w14:paraId="693B4F67" w14:textId="20AE771A" w:rsidR="00F16182" w:rsidRPr="00F16182" w:rsidRDefault="00F16182" w:rsidP="00F16182">
            <w:pPr>
              <w:jc w:val="center"/>
              <w:rPr>
                <w:sz w:val="18"/>
                <w:szCs w:val="18"/>
              </w:rPr>
            </w:pPr>
            <w:proofErr w:type="gramStart"/>
            <w:r w:rsidRPr="00F16182">
              <w:rPr>
                <w:sz w:val="18"/>
                <w:szCs w:val="18"/>
              </w:rPr>
              <w:t>蛋白质糖链的</w:t>
            </w:r>
            <w:proofErr w:type="gramEnd"/>
            <w:r w:rsidRPr="00F16182">
              <w:rPr>
                <w:sz w:val="18"/>
                <w:szCs w:val="18"/>
              </w:rPr>
              <w:t>代谢标记研究</w:t>
            </w:r>
          </w:p>
        </w:tc>
        <w:tc>
          <w:tcPr>
            <w:tcW w:w="5843" w:type="dxa"/>
            <w:shd w:val="clear" w:color="auto" w:fill="auto"/>
            <w:vAlign w:val="center"/>
          </w:tcPr>
          <w:p w14:paraId="23621C84" w14:textId="7687B641" w:rsidR="00F16182" w:rsidRPr="00F16182" w:rsidRDefault="00F16182" w:rsidP="00F16182">
            <w:pPr>
              <w:rPr>
                <w:sz w:val="18"/>
                <w:szCs w:val="18"/>
              </w:rPr>
            </w:pPr>
            <w:r w:rsidRPr="00F16182">
              <w:rPr>
                <w:sz w:val="18"/>
                <w:szCs w:val="18"/>
              </w:rPr>
              <w:t>2022</w:t>
            </w:r>
            <w:r w:rsidRPr="00F16182">
              <w:rPr>
                <w:sz w:val="18"/>
                <w:szCs w:val="18"/>
              </w:rPr>
              <w:t>年诺贝尔化学奖得主</w:t>
            </w:r>
            <w:r w:rsidRPr="00F16182">
              <w:rPr>
                <w:sz w:val="18"/>
                <w:szCs w:val="18"/>
              </w:rPr>
              <w:t>Carolyn Bertozzi</w:t>
            </w:r>
            <w:r w:rsidRPr="00F16182">
              <w:rPr>
                <w:sz w:val="18"/>
                <w:szCs w:val="18"/>
              </w:rPr>
              <w:t>的一项重要贡献是用代谢糖标记的方法研究蛋白质的糖基化修饰。本项目将利用这一技术，探索不同来源细胞中蛋白质的</w:t>
            </w:r>
            <w:proofErr w:type="gramStart"/>
            <w:r w:rsidRPr="00F16182">
              <w:rPr>
                <w:sz w:val="18"/>
                <w:szCs w:val="18"/>
              </w:rPr>
              <w:t>糖链结构</w:t>
            </w:r>
            <w:proofErr w:type="gramEnd"/>
            <w:r w:rsidRPr="00F16182">
              <w:rPr>
                <w:sz w:val="18"/>
                <w:szCs w:val="18"/>
              </w:rPr>
              <w:t>和功能信息。</w:t>
            </w:r>
          </w:p>
        </w:tc>
        <w:tc>
          <w:tcPr>
            <w:tcW w:w="1417" w:type="dxa"/>
            <w:shd w:val="clear" w:color="auto" w:fill="auto"/>
            <w:vAlign w:val="center"/>
          </w:tcPr>
          <w:p w14:paraId="05ECB9F1" w14:textId="5854D01F" w:rsidR="00F16182" w:rsidRPr="00F16182" w:rsidRDefault="00F16182" w:rsidP="00F16182">
            <w:pPr>
              <w:jc w:val="center"/>
              <w:rPr>
                <w:sz w:val="18"/>
                <w:szCs w:val="18"/>
              </w:rPr>
            </w:pPr>
          </w:p>
        </w:tc>
        <w:tc>
          <w:tcPr>
            <w:tcW w:w="1843" w:type="dxa"/>
            <w:vAlign w:val="center"/>
          </w:tcPr>
          <w:p w14:paraId="67F8E60A" w14:textId="6F785D95" w:rsidR="00F16182" w:rsidRDefault="00F16182" w:rsidP="00F16182">
            <w:pPr>
              <w:jc w:val="center"/>
              <w:rPr>
                <w:sz w:val="18"/>
                <w:szCs w:val="18"/>
              </w:rPr>
            </w:pPr>
            <w:hyperlink r:id="rId4" w:history="1">
              <w:r w:rsidRPr="00670F30">
                <w:rPr>
                  <w:rStyle w:val="a3"/>
                  <w:sz w:val="18"/>
                  <w:szCs w:val="18"/>
                </w:rPr>
                <w:t>dongs@bjmu.edu.cn</w:t>
              </w:r>
            </w:hyperlink>
            <w:r w:rsidRPr="00F16182">
              <w:rPr>
                <w:sz w:val="18"/>
                <w:szCs w:val="18"/>
              </w:rPr>
              <w:t xml:space="preserve"> </w:t>
            </w:r>
          </w:p>
          <w:p w14:paraId="65A5F8B0" w14:textId="1EEF9376" w:rsidR="00F16182" w:rsidRPr="00F16182" w:rsidRDefault="00F16182" w:rsidP="00F16182">
            <w:pPr>
              <w:jc w:val="center"/>
              <w:rPr>
                <w:sz w:val="18"/>
                <w:szCs w:val="18"/>
              </w:rPr>
            </w:pPr>
            <w:r w:rsidRPr="00F16182">
              <w:rPr>
                <w:sz w:val="18"/>
                <w:szCs w:val="18"/>
              </w:rPr>
              <w:t>18511025380</w:t>
            </w:r>
          </w:p>
        </w:tc>
      </w:tr>
      <w:tr w:rsidR="00F16182" w:rsidRPr="00F16182" w14:paraId="39C2AB5D" w14:textId="77777777" w:rsidTr="00F16182">
        <w:trPr>
          <w:trHeight w:val="1040"/>
          <w:jc w:val="center"/>
        </w:trPr>
        <w:tc>
          <w:tcPr>
            <w:tcW w:w="988" w:type="dxa"/>
            <w:shd w:val="clear" w:color="auto" w:fill="auto"/>
            <w:vAlign w:val="center"/>
          </w:tcPr>
          <w:p w14:paraId="2CE5D2D5" w14:textId="46EA6A7D" w:rsidR="00F16182" w:rsidRPr="00F16182" w:rsidRDefault="00F16182" w:rsidP="00F16182">
            <w:pPr>
              <w:jc w:val="center"/>
              <w:rPr>
                <w:sz w:val="18"/>
                <w:szCs w:val="18"/>
              </w:rPr>
            </w:pPr>
            <w:r w:rsidRPr="00F16182">
              <w:rPr>
                <w:sz w:val="18"/>
                <w:szCs w:val="18"/>
              </w:rPr>
              <w:t>范爱丽</w:t>
            </w:r>
          </w:p>
        </w:tc>
        <w:tc>
          <w:tcPr>
            <w:tcW w:w="1134" w:type="dxa"/>
            <w:shd w:val="clear" w:color="auto" w:fill="auto"/>
            <w:vAlign w:val="center"/>
          </w:tcPr>
          <w:p w14:paraId="07D60DA6" w14:textId="601BD99D" w:rsidR="00F16182" w:rsidRPr="00F16182" w:rsidRDefault="00F16182" w:rsidP="00F16182">
            <w:pPr>
              <w:jc w:val="center"/>
              <w:rPr>
                <w:sz w:val="18"/>
                <w:szCs w:val="18"/>
              </w:rPr>
            </w:pPr>
            <w:r w:rsidRPr="00F16182">
              <w:rPr>
                <w:sz w:val="18"/>
                <w:szCs w:val="18"/>
              </w:rPr>
              <w:t>副研究员</w:t>
            </w:r>
          </w:p>
        </w:tc>
        <w:tc>
          <w:tcPr>
            <w:tcW w:w="1706" w:type="dxa"/>
            <w:shd w:val="clear" w:color="auto" w:fill="auto"/>
            <w:vAlign w:val="center"/>
          </w:tcPr>
          <w:p w14:paraId="39D64BBB" w14:textId="27784C94" w:rsidR="00F16182" w:rsidRPr="00F16182" w:rsidRDefault="00F16182" w:rsidP="00F16182">
            <w:pPr>
              <w:jc w:val="center"/>
              <w:rPr>
                <w:sz w:val="18"/>
                <w:szCs w:val="18"/>
              </w:rPr>
            </w:pPr>
            <w:r w:rsidRPr="00F16182">
              <w:rPr>
                <w:sz w:val="18"/>
                <w:szCs w:val="18"/>
              </w:rPr>
              <w:t>抗感染药物发现、生物合成和合成生物学研究</w:t>
            </w:r>
          </w:p>
        </w:tc>
        <w:tc>
          <w:tcPr>
            <w:tcW w:w="1670" w:type="dxa"/>
            <w:shd w:val="clear" w:color="auto" w:fill="auto"/>
            <w:vAlign w:val="center"/>
          </w:tcPr>
          <w:p w14:paraId="6D242823" w14:textId="4D1E9CDC" w:rsidR="00F16182" w:rsidRPr="00F16182" w:rsidRDefault="00F16182" w:rsidP="00F16182">
            <w:pPr>
              <w:jc w:val="center"/>
              <w:rPr>
                <w:sz w:val="18"/>
                <w:szCs w:val="18"/>
              </w:rPr>
            </w:pPr>
            <w:r w:rsidRPr="00F16182">
              <w:rPr>
                <w:sz w:val="18"/>
                <w:szCs w:val="18"/>
              </w:rPr>
              <w:t>基于微生物互作的新型抗生素发现</w:t>
            </w:r>
          </w:p>
        </w:tc>
        <w:tc>
          <w:tcPr>
            <w:tcW w:w="5843" w:type="dxa"/>
            <w:shd w:val="clear" w:color="auto" w:fill="auto"/>
            <w:vAlign w:val="center"/>
          </w:tcPr>
          <w:p w14:paraId="1F24B370" w14:textId="4F67DA77" w:rsidR="00F16182" w:rsidRPr="00F16182" w:rsidRDefault="00F16182" w:rsidP="00F16182">
            <w:pPr>
              <w:rPr>
                <w:sz w:val="18"/>
                <w:szCs w:val="18"/>
              </w:rPr>
            </w:pPr>
            <w:r w:rsidRPr="00F16182">
              <w:rPr>
                <w:sz w:val="18"/>
                <w:szCs w:val="18"/>
              </w:rPr>
              <w:t>耐药病原菌感染形势严峻，而近年来上市抗生素种类数量均显著下降。亟需新资源和新技术推动新型抗生素研发。本课题拟基于微生物互作，发现新型抗生素。</w:t>
            </w:r>
          </w:p>
        </w:tc>
        <w:tc>
          <w:tcPr>
            <w:tcW w:w="1417" w:type="dxa"/>
            <w:shd w:val="clear" w:color="auto" w:fill="auto"/>
            <w:vAlign w:val="center"/>
          </w:tcPr>
          <w:p w14:paraId="5E0498BE" w14:textId="48C11C96" w:rsidR="00F16182" w:rsidRPr="00F16182" w:rsidRDefault="00F16182" w:rsidP="00F16182">
            <w:pPr>
              <w:jc w:val="center"/>
              <w:rPr>
                <w:sz w:val="18"/>
                <w:szCs w:val="18"/>
              </w:rPr>
            </w:pPr>
          </w:p>
        </w:tc>
        <w:tc>
          <w:tcPr>
            <w:tcW w:w="1843" w:type="dxa"/>
            <w:vAlign w:val="center"/>
          </w:tcPr>
          <w:p w14:paraId="71648EAE" w14:textId="38C71BB2" w:rsidR="00F16182" w:rsidRPr="00F16182" w:rsidRDefault="00F16182" w:rsidP="00F16182">
            <w:pPr>
              <w:jc w:val="center"/>
              <w:rPr>
                <w:sz w:val="18"/>
                <w:szCs w:val="18"/>
              </w:rPr>
            </w:pPr>
            <w:r w:rsidRPr="00F16182">
              <w:rPr>
                <w:sz w:val="18"/>
                <w:szCs w:val="18"/>
              </w:rPr>
              <w:t>fanaili@bjmu.edu.cn</w:t>
            </w:r>
          </w:p>
        </w:tc>
      </w:tr>
      <w:tr w:rsidR="00F16182" w:rsidRPr="00F16182" w14:paraId="00C1C3C2" w14:textId="77777777" w:rsidTr="00F16182">
        <w:trPr>
          <w:trHeight w:val="1300"/>
          <w:jc w:val="center"/>
        </w:trPr>
        <w:tc>
          <w:tcPr>
            <w:tcW w:w="988" w:type="dxa"/>
            <w:shd w:val="clear" w:color="auto" w:fill="auto"/>
            <w:vAlign w:val="center"/>
          </w:tcPr>
          <w:p w14:paraId="7C34D5E4" w14:textId="2A0418C0" w:rsidR="00F16182" w:rsidRPr="00F16182" w:rsidRDefault="00F16182" w:rsidP="00F16182">
            <w:pPr>
              <w:jc w:val="center"/>
              <w:rPr>
                <w:sz w:val="18"/>
                <w:szCs w:val="18"/>
              </w:rPr>
            </w:pPr>
            <w:proofErr w:type="gramStart"/>
            <w:r w:rsidRPr="00F16182">
              <w:rPr>
                <w:sz w:val="18"/>
                <w:szCs w:val="18"/>
              </w:rPr>
              <w:t>胡新</w:t>
            </w:r>
            <w:proofErr w:type="gramEnd"/>
          </w:p>
        </w:tc>
        <w:tc>
          <w:tcPr>
            <w:tcW w:w="1134" w:type="dxa"/>
            <w:shd w:val="clear" w:color="auto" w:fill="auto"/>
            <w:vAlign w:val="center"/>
          </w:tcPr>
          <w:p w14:paraId="11FE7422" w14:textId="2A748E9F" w:rsidR="00F16182" w:rsidRPr="00F16182" w:rsidRDefault="00F16182" w:rsidP="00F16182">
            <w:pPr>
              <w:jc w:val="center"/>
              <w:rPr>
                <w:sz w:val="18"/>
                <w:szCs w:val="18"/>
              </w:rPr>
            </w:pPr>
            <w:r w:rsidRPr="00F16182">
              <w:rPr>
                <w:sz w:val="18"/>
                <w:szCs w:val="18"/>
              </w:rPr>
              <w:t>副教授</w:t>
            </w:r>
          </w:p>
        </w:tc>
        <w:tc>
          <w:tcPr>
            <w:tcW w:w="1706" w:type="dxa"/>
            <w:shd w:val="clear" w:color="auto" w:fill="auto"/>
            <w:vAlign w:val="center"/>
          </w:tcPr>
          <w:p w14:paraId="69B9E9D5" w14:textId="5490366A" w:rsidR="00F16182" w:rsidRPr="00F16182" w:rsidRDefault="00F16182" w:rsidP="00F16182">
            <w:pPr>
              <w:jc w:val="center"/>
              <w:rPr>
                <w:sz w:val="18"/>
                <w:szCs w:val="18"/>
              </w:rPr>
            </w:pPr>
            <w:r w:rsidRPr="00F16182">
              <w:rPr>
                <w:sz w:val="18"/>
                <w:szCs w:val="18"/>
              </w:rPr>
              <w:t>生物物理化学</w:t>
            </w:r>
          </w:p>
        </w:tc>
        <w:tc>
          <w:tcPr>
            <w:tcW w:w="1670" w:type="dxa"/>
            <w:shd w:val="clear" w:color="auto" w:fill="auto"/>
            <w:vAlign w:val="center"/>
          </w:tcPr>
          <w:p w14:paraId="1C4C7409" w14:textId="3B845361" w:rsidR="00F16182" w:rsidRPr="00F16182" w:rsidRDefault="00F16182" w:rsidP="00F16182">
            <w:pPr>
              <w:jc w:val="center"/>
              <w:rPr>
                <w:sz w:val="18"/>
                <w:szCs w:val="18"/>
              </w:rPr>
            </w:pPr>
            <w:r w:rsidRPr="00F16182">
              <w:rPr>
                <w:sz w:val="18"/>
                <w:szCs w:val="18"/>
              </w:rPr>
              <w:t>表面活性剂预胶束过程的研究</w:t>
            </w:r>
          </w:p>
        </w:tc>
        <w:tc>
          <w:tcPr>
            <w:tcW w:w="5843" w:type="dxa"/>
            <w:shd w:val="clear" w:color="auto" w:fill="auto"/>
            <w:vAlign w:val="center"/>
          </w:tcPr>
          <w:p w14:paraId="3C0C4713" w14:textId="5E34F500" w:rsidR="00F16182" w:rsidRPr="00F16182" w:rsidRDefault="00F16182" w:rsidP="00F16182">
            <w:pPr>
              <w:rPr>
                <w:sz w:val="18"/>
                <w:szCs w:val="18"/>
              </w:rPr>
            </w:pPr>
            <w:r w:rsidRPr="00F16182">
              <w:rPr>
                <w:sz w:val="18"/>
                <w:szCs w:val="18"/>
              </w:rPr>
              <w:t>表面活性剂是药学研究和应用中常见的一类物质，特别是药剂学的常用辅料，利用其胶束</w:t>
            </w:r>
            <w:proofErr w:type="gramStart"/>
            <w:r w:rsidRPr="00F16182">
              <w:rPr>
                <w:sz w:val="18"/>
                <w:szCs w:val="18"/>
              </w:rPr>
              <w:t>增溶性质</w:t>
            </w:r>
            <w:proofErr w:type="gramEnd"/>
            <w:r w:rsidRPr="00F16182">
              <w:rPr>
                <w:sz w:val="18"/>
                <w:szCs w:val="18"/>
              </w:rPr>
              <w:t>来改善药物的溶解行为，提高药物生物利用度。表面活性剂在溶剂（通常为水）中随着浓度不断增加，从单分子分散到胶团形成，往往会经历一个预胶束化过程。如何确定表面活性剂是否具备该过程，其影响因素有哪些，数学模型的建立等研究报道仍然很少。</w:t>
            </w:r>
          </w:p>
        </w:tc>
        <w:tc>
          <w:tcPr>
            <w:tcW w:w="1417" w:type="dxa"/>
            <w:shd w:val="clear" w:color="auto" w:fill="auto"/>
            <w:vAlign w:val="center"/>
          </w:tcPr>
          <w:p w14:paraId="3E0F7A85" w14:textId="337292D7" w:rsidR="00F16182" w:rsidRPr="00F16182" w:rsidRDefault="00F16182" w:rsidP="00F16182">
            <w:pPr>
              <w:jc w:val="center"/>
              <w:rPr>
                <w:sz w:val="18"/>
                <w:szCs w:val="18"/>
              </w:rPr>
            </w:pPr>
          </w:p>
        </w:tc>
        <w:tc>
          <w:tcPr>
            <w:tcW w:w="1843" w:type="dxa"/>
            <w:vAlign w:val="center"/>
          </w:tcPr>
          <w:p w14:paraId="72DC1941" w14:textId="0EF943A9" w:rsidR="00F16182" w:rsidRPr="00F16182" w:rsidRDefault="00F16182" w:rsidP="00F16182">
            <w:pPr>
              <w:jc w:val="center"/>
              <w:rPr>
                <w:sz w:val="18"/>
                <w:szCs w:val="18"/>
              </w:rPr>
            </w:pPr>
            <w:r w:rsidRPr="00F16182">
              <w:rPr>
                <w:sz w:val="18"/>
                <w:szCs w:val="18"/>
              </w:rPr>
              <w:t>电邮：</w:t>
            </w:r>
            <w:r w:rsidRPr="00F16182">
              <w:rPr>
                <w:sz w:val="18"/>
                <w:szCs w:val="18"/>
              </w:rPr>
              <w:t xml:space="preserve">huxinbjmu@bjmu.edu.cn, </w:t>
            </w:r>
            <w:r w:rsidRPr="00F16182">
              <w:rPr>
                <w:sz w:val="18"/>
                <w:szCs w:val="18"/>
              </w:rPr>
              <w:t>手机：</w:t>
            </w:r>
            <w:r w:rsidRPr="00F16182">
              <w:rPr>
                <w:sz w:val="18"/>
                <w:szCs w:val="18"/>
              </w:rPr>
              <w:t>13522155627</w:t>
            </w:r>
          </w:p>
        </w:tc>
      </w:tr>
      <w:tr w:rsidR="00F16182" w:rsidRPr="00F16182" w14:paraId="6D4A282B" w14:textId="77777777" w:rsidTr="00F16182">
        <w:trPr>
          <w:trHeight w:val="854"/>
          <w:jc w:val="center"/>
        </w:trPr>
        <w:tc>
          <w:tcPr>
            <w:tcW w:w="988" w:type="dxa"/>
            <w:shd w:val="clear" w:color="auto" w:fill="auto"/>
            <w:vAlign w:val="center"/>
          </w:tcPr>
          <w:p w14:paraId="247FA7BE" w14:textId="7A364155" w:rsidR="00F16182" w:rsidRPr="00F16182" w:rsidRDefault="00F16182" w:rsidP="00F16182">
            <w:pPr>
              <w:jc w:val="center"/>
              <w:rPr>
                <w:sz w:val="18"/>
                <w:szCs w:val="18"/>
              </w:rPr>
            </w:pPr>
            <w:r w:rsidRPr="00F16182">
              <w:rPr>
                <w:sz w:val="18"/>
                <w:szCs w:val="18"/>
              </w:rPr>
              <w:t>姜勇</w:t>
            </w:r>
          </w:p>
        </w:tc>
        <w:tc>
          <w:tcPr>
            <w:tcW w:w="1134" w:type="dxa"/>
            <w:shd w:val="clear" w:color="auto" w:fill="auto"/>
            <w:vAlign w:val="center"/>
          </w:tcPr>
          <w:p w14:paraId="5052FBB1" w14:textId="5E7F8608"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1A8E8836" w14:textId="5D45B9EB" w:rsidR="00F16182" w:rsidRPr="00F16182" w:rsidRDefault="00F16182" w:rsidP="00F16182">
            <w:pPr>
              <w:jc w:val="center"/>
              <w:rPr>
                <w:sz w:val="18"/>
                <w:szCs w:val="18"/>
              </w:rPr>
            </w:pPr>
            <w:r w:rsidRPr="00F16182">
              <w:rPr>
                <w:sz w:val="18"/>
                <w:szCs w:val="18"/>
              </w:rPr>
              <w:t>中药药效物质与作用机制研究</w:t>
            </w:r>
          </w:p>
        </w:tc>
        <w:tc>
          <w:tcPr>
            <w:tcW w:w="1670" w:type="dxa"/>
            <w:shd w:val="clear" w:color="auto" w:fill="auto"/>
            <w:vAlign w:val="center"/>
          </w:tcPr>
          <w:p w14:paraId="690C45BF" w14:textId="56FA647B" w:rsidR="00F16182" w:rsidRPr="00F16182" w:rsidRDefault="00F16182" w:rsidP="00F16182">
            <w:pPr>
              <w:jc w:val="center"/>
              <w:rPr>
                <w:sz w:val="18"/>
                <w:szCs w:val="18"/>
              </w:rPr>
            </w:pPr>
            <w:r w:rsidRPr="00F16182">
              <w:rPr>
                <w:sz w:val="18"/>
                <w:szCs w:val="18"/>
              </w:rPr>
              <w:t>基于肠道菌群的弱精症发病机制研究</w:t>
            </w:r>
          </w:p>
        </w:tc>
        <w:tc>
          <w:tcPr>
            <w:tcW w:w="5843" w:type="dxa"/>
            <w:shd w:val="clear" w:color="auto" w:fill="auto"/>
            <w:vAlign w:val="center"/>
          </w:tcPr>
          <w:p w14:paraId="16DCB131" w14:textId="30A7DED0" w:rsidR="00F16182" w:rsidRPr="00F16182" w:rsidRDefault="00F16182" w:rsidP="00F16182">
            <w:pPr>
              <w:rPr>
                <w:sz w:val="18"/>
                <w:szCs w:val="18"/>
              </w:rPr>
            </w:pPr>
            <w:r w:rsidRPr="00F16182">
              <w:rPr>
                <w:sz w:val="18"/>
                <w:szCs w:val="18"/>
              </w:rPr>
              <w:t>采用多组学探讨弱精症的发病机制，重点关注酒精对于弱精症小鼠肠道菌群的影响，通过代谢重编程，重塑弱精症小鼠肠道稳态。</w:t>
            </w:r>
          </w:p>
        </w:tc>
        <w:tc>
          <w:tcPr>
            <w:tcW w:w="1417" w:type="dxa"/>
            <w:shd w:val="clear" w:color="auto" w:fill="auto"/>
            <w:vAlign w:val="center"/>
          </w:tcPr>
          <w:p w14:paraId="2B86617F" w14:textId="4D780E9B" w:rsidR="00F16182" w:rsidRPr="00F16182" w:rsidRDefault="00F16182" w:rsidP="00F16182">
            <w:pPr>
              <w:jc w:val="center"/>
              <w:rPr>
                <w:sz w:val="18"/>
                <w:szCs w:val="18"/>
              </w:rPr>
            </w:pPr>
          </w:p>
        </w:tc>
        <w:tc>
          <w:tcPr>
            <w:tcW w:w="1843" w:type="dxa"/>
            <w:vAlign w:val="center"/>
          </w:tcPr>
          <w:p w14:paraId="5D56FD8E" w14:textId="60B61533" w:rsidR="00F16182" w:rsidRPr="00F16182" w:rsidRDefault="00F16182" w:rsidP="00F16182">
            <w:pPr>
              <w:jc w:val="center"/>
              <w:rPr>
                <w:sz w:val="18"/>
                <w:szCs w:val="18"/>
              </w:rPr>
            </w:pPr>
            <w:r w:rsidRPr="00F16182">
              <w:rPr>
                <w:sz w:val="18"/>
                <w:szCs w:val="18"/>
              </w:rPr>
              <w:t>82802719</w:t>
            </w:r>
          </w:p>
        </w:tc>
      </w:tr>
      <w:tr w:rsidR="00F16182" w:rsidRPr="00F16182" w14:paraId="387448BD" w14:textId="77777777" w:rsidTr="00F16182">
        <w:trPr>
          <w:trHeight w:val="274"/>
          <w:jc w:val="center"/>
        </w:trPr>
        <w:tc>
          <w:tcPr>
            <w:tcW w:w="988" w:type="dxa"/>
            <w:shd w:val="clear" w:color="auto" w:fill="auto"/>
            <w:vAlign w:val="center"/>
          </w:tcPr>
          <w:p w14:paraId="50F3F5ED" w14:textId="0E7553F1" w:rsidR="00F16182" w:rsidRPr="00F16182" w:rsidRDefault="00F16182" w:rsidP="00F16182">
            <w:pPr>
              <w:jc w:val="center"/>
              <w:rPr>
                <w:sz w:val="18"/>
                <w:szCs w:val="18"/>
              </w:rPr>
            </w:pPr>
            <w:r w:rsidRPr="00F16182">
              <w:rPr>
                <w:sz w:val="18"/>
                <w:szCs w:val="18"/>
              </w:rPr>
              <w:t>李鲜婵</w:t>
            </w:r>
          </w:p>
        </w:tc>
        <w:tc>
          <w:tcPr>
            <w:tcW w:w="1134" w:type="dxa"/>
            <w:shd w:val="clear" w:color="auto" w:fill="auto"/>
            <w:vAlign w:val="center"/>
          </w:tcPr>
          <w:p w14:paraId="3A2E6C20" w14:textId="5EEDA30A" w:rsidR="00F16182" w:rsidRPr="00F16182" w:rsidRDefault="00F16182" w:rsidP="00F16182">
            <w:pPr>
              <w:jc w:val="center"/>
              <w:rPr>
                <w:sz w:val="18"/>
                <w:szCs w:val="18"/>
              </w:rPr>
            </w:pPr>
            <w:r w:rsidRPr="00F16182">
              <w:rPr>
                <w:sz w:val="18"/>
                <w:szCs w:val="18"/>
              </w:rPr>
              <w:t>助理教授</w:t>
            </w:r>
          </w:p>
        </w:tc>
        <w:tc>
          <w:tcPr>
            <w:tcW w:w="1706" w:type="dxa"/>
            <w:shd w:val="clear" w:color="auto" w:fill="auto"/>
            <w:vAlign w:val="center"/>
          </w:tcPr>
          <w:p w14:paraId="21F6D81A" w14:textId="5D94A719" w:rsidR="00F16182" w:rsidRPr="00F16182" w:rsidRDefault="00F16182" w:rsidP="00F16182">
            <w:pPr>
              <w:jc w:val="center"/>
              <w:rPr>
                <w:sz w:val="18"/>
                <w:szCs w:val="18"/>
              </w:rPr>
            </w:pPr>
            <w:r w:rsidRPr="00F16182">
              <w:rPr>
                <w:sz w:val="18"/>
                <w:szCs w:val="18"/>
              </w:rPr>
              <w:t>神经化学</w:t>
            </w:r>
          </w:p>
        </w:tc>
        <w:tc>
          <w:tcPr>
            <w:tcW w:w="1670" w:type="dxa"/>
            <w:shd w:val="clear" w:color="auto" w:fill="auto"/>
            <w:vAlign w:val="center"/>
          </w:tcPr>
          <w:p w14:paraId="15CD1412" w14:textId="2ADB5C93" w:rsidR="00F16182" w:rsidRPr="00F16182" w:rsidRDefault="00F16182" w:rsidP="00F16182">
            <w:pPr>
              <w:jc w:val="center"/>
              <w:rPr>
                <w:sz w:val="18"/>
                <w:szCs w:val="18"/>
              </w:rPr>
            </w:pPr>
            <w:r w:rsidRPr="00F16182">
              <w:rPr>
                <w:sz w:val="18"/>
                <w:szCs w:val="18"/>
              </w:rPr>
              <w:t>水肿对神经元化学信号转导的影响</w:t>
            </w:r>
          </w:p>
        </w:tc>
        <w:tc>
          <w:tcPr>
            <w:tcW w:w="5843" w:type="dxa"/>
            <w:shd w:val="clear" w:color="auto" w:fill="auto"/>
            <w:vAlign w:val="center"/>
          </w:tcPr>
          <w:p w14:paraId="7787B9F9" w14:textId="331B94ED" w:rsidR="00F16182" w:rsidRPr="00F16182" w:rsidRDefault="00F16182" w:rsidP="00F16182">
            <w:pPr>
              <w:rPr>
                <w:sz w:val="18"/>
                <w:szCs w:val="18"/>
              </w:rPr>
            </w:pPr>
            <w:r w:rsidRPr="00F16182">
              <w:rPr>
                <w:sz w:val="18"/>
                <w:szCs w:val="18"/>
              </w:rPr>
              <w:t>研究药物诱导神经元水肿后，神经元内囊泡化学及胞吐过程变化。</w:t>
            </w:r>
          </w:p>
        </w:tc>
        <w:tc>
          <w:tcPr>
            <w:tcW w:w="1417" w:type="dxa"/>
            <w:shd w:val="clear" w:color="auto" w:fill="auto"/>
            <w:vAlign w:val="center"/>
          </w:tcPr>
          <w:p w14:paraId="2CF67194" w14:textId="11D53B9C" w:rsidR="00F16182" w:rsidRPr="00F16182" w:rsidRDefault="00F16182" w:rsidP="00F16182">
            <w:pPr>
              <w:jc w:val="center"/>
              <w:rPr>
                <w:sz w:val="18"/>
                <w:szCs w:val="18"/>
              </w:rPr>
            </w:pPr>
          </w:p>
        </w:tc>
        <w:tc>
          <w:tcPr>
            <w:tcW w:w="1843" w:type="dxa"/>
            <w:vAlign w:val="center"/>
          </w:tcPr>
          <w:p w14:paraId="057018CE" w14:textId="08C5B0A1" w:rsidR="00F16182" w:rsidRPr="00F16182" w:rsidRDefault="00F16182" w:rsidP="00F16182">
            <w:pPr>
              <w:jc w:val="center"/>
              <w:rPr>
                <w:sz w:val="18"/>
                <w:szCs w:val="18"/>
              </w:rPr>
            </w:pPr>
            <w:r w:rsidRPr="00F16182">
              <w:rPr>
                <w:sz w:val="18"/>
                <w:szCs w:val="18"/>
              </w:rPr>
              <w:t>13811280804</w:t>
            </w:r>
          </w:p>
        </w:tc>
      </w:tr>
      <w:tr w:rsidR="00F16182" w:rsidRPr="00F16182" w14:paraId="1AB2FE5B" w14:textId="77777777" w:rsidTr="00F16182">
        <w:trPr>
          <w:trHeight w:val="557"/>
          <w:jc w:val="center"/>
        </w:trPr>
        <w:tc>
          <w:tcPr>
            <w:tcW w:w="988" w:type="dxa"/>
            <w:shd w:val="clear" w:color="auto" w:fill="auto"/>
            <w:vAlign w:val="center"/>
          </w:tcPr>
          <w:p w14:paraId="60175373" w14:textId="4621F3FB" w:rsidR="00F16182" w:rsidRPr="00F16182" w:rsidRDefault="00F16182" w:rsidP="00F16182">
            <w:pPr>
              <w:jc w:val="center"/>
              <w:rPr>
                <w:sz w:val="18"/>
                <w:szCs w:val="18"/>
              </w:rPr>
            </w:pPr>
            <w:r w:rsidRPr="00F16182">
              <w:rPr>
                <w:sz w:val="18"/>
                <w:szCs w:val="18"/>
              </w:rPr>
              <w:t>李鲜婵</w:t>
            </w:r>
          </w:p>
        </w:tc>
        <w:tc>
          <w:tcPr>
            <w:tcW w:w="1134" w:type="dxa"/>
            <w:shd w:val="clear" w:color="auto" w:fill="auto"/>
            <w:vAlign w:val="center"/>
          </w:tcPr>
          <w:p w14:paraId="79E945FB" w14:textId="3C7B3BDC" w:rsidR="00F16182" w:rsidRPr="00F16182" w:rsidRDefault="00F16182" w:rsidP="00F16182">
            <w:pPr>
              <w:jc w:val="center"/>
              <w:rPr>
                <w:sz w:val="18"/>
                <w:szCs w:val="18"/>
              </w:rPr>
            </w:pPr>
            <w:r w:rsidRPr="00F16182">
              <w:rPr>
                <w:sz w:val="18"/>
                <w:szCs w:val="18"/>
              </w:rPr>
              <w:t>助理教授</w:t>
            </w:r>
          </w:p>
        </w:tc>
        <w:tc>
          <w:tcPr>
            <w:tcW w:w="1706" w:type="dxa"/>
            <w:shd w:val="clear" w:color="auto" w:fill="auto"/>
            <w:vAlign w:val="center"/>
          </w:tcPr>
          <w:p w14:paraId="052E9AE9" w14:textId="5EB43333" w:rsidR="00F16182" w:rsidRPr="00F16182" w:rsidRDefault="00F16182" w:rsidP="00F16182">
            <w:pPr>
              <w:jc w:val="center"/>
              <w:rPr>
                <w:sz w:val="18"/>
                <w:szCs w:val="18"/>
              </w:rPr>
            </w:pPr>
            <w:r w:rsidRPr="00F16182">
              <w:rPr>
                <w:sz w:val="18"/>
                <w:szCs w:val="18"/>
              </w:rPr>
              <w:t>神经化学</w:t>
            </w:r>
          </w:p>
        </w:tc>
        <w:tc>
          <w:tcPr>
            <w:tcW w:w="1670" w:type="dxa"/>
            <w:shd w:val="clear" w:color="auto" w:fill="auto"/>
            <w:vAlign w:val="center"/>
          </w:tcPr>
          <w:p w14:paraId="67F97F56" w14:textId="421D01EB" w:rsidR="00F16182" w:rsidRPr="00F16182" w:rsidRDefault="00F16182" w:rsidP="00F16182">
            <w:pPr>
              <w:jc w:val="center"/>
              <w:rPr>
                <w:sz w:val="18"/>
                <w:szCs w:val="18"/>
              </w:rPr>
            </w:pPr>
            <w:proofErr w:type="gramStart"/>
            <w:r w:rsidRPr="00F16182">
              <w:rPr>
                <w:sz w:val="18"/>
                <w:szCs w:val="18"/>
              </w:rPr>
              <w:t>基于杯芳烃</w:t>
            </w:r>
            <w:proofErr w:type="gramEnd"/>
            <w:r w:rsidRPr="00F16182">
              <w:rPr>
                <w:sz w:val="18"/>
                <w:szCs w:val="18"/>
              </w:rPr>
              <w:t>液液界面电极的乙酰胆碱快速检测</w:t>
            </w:r>
          </w:p>
        </w:tc>
        <w:tc>
          <w:tcPr>
            <w:tcW w:w="5843" w:type="dxa"/>
            <w:shd w:val="clear" w:color="auto" w:fill="auto"/>
            <w:vAlign w:val="center"/>
          </w:tcPr>
          <w:p w14:paraId="6996E3E6" w14:textId="442D06E3" w:rsidR="00F16182" w:rsidRPr="00F16182" w:rsidRDefault="00F16182" w:rsidP="00F16182">
            <w:pPr>
              <w:rPr>
                <w:sz w:val="18"/>
                <w:szCs w:val="18"/>
              </w:rPr>
            </w:pPr>
            <w:r w:rsidRPr="00F16182">
              <w:rPr>
                <w:sz w:val="18"/>
                <w:szCs w:val="18"/>
              </w:rPr>
              <w:t>建立液</w:t>
            </w:r>
            <w:proofErr w:type="gramStart"/>
            <w:r w:rsidRPr="00F16182">
              <w:rPr>
                <w:sz w:val="18"/>
                <w:szCs w:val="18"/>
              </w:rPr>
              <w:t>液</w:t>
            </w:r>
            <w:proofErr w:type="gramEnd"/>
            <w:r w:rsidRPr="00F16182">
              <w:rPr>
                <w:sz w:val="18"/>
                <w:szCs w:val="18"/>
              </w:rPr>
              <w:t>界面电极，研究杯芳烃对乙酰胆碱检测的影响</w:t>
            </w:r>
          </w:p>
        </w:tc>
        <w:tc>
          <w:tcPr>
            <w:tcW w:w="1417" w:type="dxa"/>
            <w:shd w:val="clear" w:color="auto" w:fill="auto"/>
            <w:vAlign w:val="center"/>
          </w:tcPr>
          <w:p w14:paraId="5CB1F0B4" w14:textId="3C5C8758" w:rsidR="00F16182" w:rsidRPr="00F16182" w:rsidRDefault="00F16182" w:rsidP="00F16182">
            <w:pPr>
              <w:jc w:val="center"/>
              <w:rPr>
                <w:sz w:val="18"/>
                <w:szCs w:val="18"/>
              </w:rPr>
            </w:pPr>
          </w:p>
        </w:tc>
        <w:tc>
          <w:tcPr>
            <w:tcW w:w="1843" w:type="dxa"/>
            <w:vAlign w:val="center"/>
          </w:tcPr>
          <w:p w14:paraId="316C16CA" w14:textId="130643AF" w:rsidR="00F16182" w:rsidRPr="00F16182" w:rsidRDefault="00F16182" w:rsidP="00F16182">
            <w:pPr>
              <w:jc w:val="center"/>
              <w:rPr>
                <w:sz w:val="18"/>
                <w:szCs w:val="18"/>
              </w:rPr>
            </w:pPr>
            <w:r w:rsidRPr="00F16182">
              <w:rPr>
                <w:sz w:val="18"/>
                <w:szCs w:val="18"/>
              </w:rPr>
              <w:t>13811280804</w:t>
            </w:r>
          </w:p>
        </w:tc>
      </w:tr>
      <w:tr w:rsidR="00F16182" w:rsidRPr="00F16182" w14:paraId="10371C39" w14:textId="77777777" w:rsidTr="00F16182">
        <w:trPr>
          <w:trHeight w:val="780"/>
          <w:jc w:val="center"/>
        </w:trPr>
        <w:tc>
          <w:tcPr>
            <w:tcW w:w="988" w:type="dxa"/>
            <w:shd w:val="clear" w:color="auto" w:fill="auto"/>
            <w:vAlign w:val="center"/>
          </w:tcPr>
          <w:p w14:paraId="5FD49AA9" w14:textId="1F99BD33" w:rsidR="00F16182" w:rsidRPr="00F16182" w:rsidRDefault="00F16182" w:rsidP="00F16182">
            <w:pPr>
              <w:jc w:val="center"/>
              <w:rPr>
                <w:sz w:val="18"/>
                <w:szCs w:val="18"/>
              </w:rPr>
            </w:pPr>
            <w:proofErr w:type="gramStart"/>
            <w:r w:rsidRPr="00F16182">
              <w:rPr>
                <w:sz w:val="18"/>
                <w:szCs w:val="18"/>
              </w:rPr>
              <w:t>李馨儒</w:t>
            </w:r>
            <w:proofErr w:type="gramEnd"/>
          </w:p>
        </w:tc>
        <w:tc>
          <w:tcPr>
            <w:tcW w:w="1134" w:type="dxa"/>
            <w:shd w:val="clear" w:color="auto" w:fill="auto"/>
            <w:vAlign w:val="center"/>
          </w:tcPr>
          <w:p w14:paraId="7A3E28AC" w14:textId="6DDF7EC4" w:rsidR="00F16182" w:rsidRPr="00F16182" w:rsidRDefault="00F16182" w:rsidP="00F16182">
            <w:pPr>
              <w:jc w:val="center"/>
              <w:rPr>
                <w:sz w:val="18"/>
                <w:szCs w:val="18"/>
              </w:rPr>
            </w:pPr>
            <w:r w:rsidRPr="00F16182">
              <w:rPr>
                <w:sz w:val="18"/>
                <w:szCs w:val="18"/>
              </w:rPr>
              <w:t>副教授</w:t>
            </w:r>
          </w:p>
        </w:tc>
        <w:tc>
          <w:tcPr>
            <w:tcW w:w="1706" w:type="dxa"/>
            <w:shd w:val="clear" w:color="auto" w:fill="auto"/>
            <w:vAlign w:val="center"/>
          </w:tcPr>
          <w:p w14:paraId="3DAB422D" w14:textId="320F22B6" w:rsidR="00F16182" w:rsidRPr="00F16182" w:rsidRDefault="00F16182" w:rsidP="00F16182">
            <w:pPr>
              <w:jc w:val="center"/>
              <w:rPr>
                <w:sz w:val="18"/>
                <w:szCs w:val="18"/>
              </w:rPr>
            </w:pPr>
            <w:r w:rsidRPr="00F16182">
              <w:rPr>
                <w:sz w:val="18"/>
                <w:szCs w:val="18"/>
              </w:rPr>
              <w:t>纳米载体与递送</w:t>
            </w:r>
          </w:p>
        </w:tc>
        <w:tc>
          <w:tcPr>
            <w:tcW w:w="1670" w:type="dxa"/>
            <w:shd w:val="clear" w:color="auto" w:fill="auto"/>
            <w:vAlign w:val="center"/>
          </w:tcPr>
          <w:p w14:paraId="6E167D34" w14:textId="09B35D30" w:rsidR="00F16182" w:rsidRPr="00F16182" w:rsidRDefault="00F16182" w:rsidP="00F16182">
            <w:pPr>
              <w:jc w:val="center"/>
              <w:rPr>
                <w:sz w:val="18"/>
                <w:szCs w:val="18"/>
              </w:rPr>
            </w:pPr>
            <w:r w:rsidRPr="00F16182">
              <w:rPr>
                <w:sz w:val="18"/>
                <w:szCs w:val="18"/>
              </w:rPr>
              <w:t>FPBAE</w:t>
            </w:r>
            <w:r w:rsidRPr="00F16182">
              <w:rPr>
                <w:sz w:val="18"/>
                <w:szCs w:val="18"/>
              </w:rPr>
              <w:t>基因递送材料的构建与优化</w:t>
            </w:r>
          </w:p>
        </w:tc>
        <w:tc>
          <w:tcPr>
            <w:tcW w:w="5843" w:type="dxa"/>
            <w:shd w:val="clear" w:color="auto" w:fill="auto"/>
            <w:vAlign w:val="center"/>
          </w:tcPr>
          <w:p w14:paraId="6FCE3151" w14:textId="0E6E148D" w:rsidR="00F16182" w:rsidRPr="00F16182" w:rsidRDefault="00F16182" w:rsidP="00F16182">
            <w:pPr>
              <w:rPr>
                <w:sz w:val="18"/>
                <w:szCs w:val="18"/>
              </w:rPr>
            </w:pPr>
            <w:r w:rsidRPr="00F16182">
              <w:rPr>
                <w:sz w:val="18"/>
                <w:szCs w:val="18"/>
              </w:rPr>
              <w:t>FPBAE</w:t>
            </w:r>
            <w:r w:rsidRPr="00F16182">
              <w:rPr>
                <w:sz w:val="18"/>
                <w:szCs w:val="18"/>
              </w:rPr>
              <w:t>作为基因递送载体材料，显示出良好的转染率和安全性，但材料结构对对活性的影响仍然未知，本课题拟制备具有不同结构参数，通过转染率和安全性评价，建立材料关键结构与转染效率的规律。研究内容包括材料的合成、结构确证、理化性质测定、细胞转染实验等。</w:t>
            </w:r>
          </w:p>
        </w:tc>
        <w:tc>
          <w:tcPr>
            <w:tcW w:w="1417" w:type="dxa"/>
            <w:shd w:val="clear" w:color="auto" w:fill="auto"/>
            <w:vAlign w:val="center"/>
          </w:tcPr>
          <w:p w14:paraId="5446F353" w14:textId="282231D1" w:rsidR="00F16182" w:rsidRPr="00F16182" w:rsidRDefault="00F16182" w:rsidP="00F16182">
            <w:pPr>
              <w:jc w:val="center"/>
              <w:rPr>
                <w:sz w:val="18"/>
                <w:szCs w:val="18"/>
              </w:rPr>
            </w:pPr>
            <w:r w:rsidRPr="00F16182">
              <w:rPr>
                <w:sz w:val="18"/>
                <w:szCs w:val="18"/>
              </w:rPr>
              <w:t>欢迎对合成、仪器分析、细胞实验感兴趣的同学参加</w:t>
            </w:r>
          </w:p>
        </w:tc>
        <w:tc>
          <w:tcPr>
            <w:tcW w:w="1843" w:type="dxa"/>
            <w:vAlign w:val="center"/>
          </w:tcPr>
          <w:p w14:paraId="40F19D94" w14:textId="4D9FA2ED" w:rsidR="00F16182" w:rsidRPr="00F16182" w:rsidRDefault="00F16182" w:rsidP="00F16182">
            <w:pPr>
              <w:jc w:val="center"/>
              <w:rPr>
                <w:sz w:val="18"/>
                <w:szCs w:val="18"/>
              </w:rPr>
            </w:pPr>
            <w:r w:rsidRPr="00F16182">
              <w:rPr>
                <w:sz w:val="18"/>
                <w:szCs w:val="18"/>
              </w:rPr>
              <w:t>ll@bjmu.edu.cn</w:t>
            </w:r>
          </w:p>
        </w:tc>
      </w:tr>
      <w:tr w:rsidR="00F16182" w:rsidRPr="00F16182" w14:paraId="50178A75" w14:textId="77777777" w:rsidTr="00F16182">
        <w:trPr>
          <w:trHeight w:val="520"/>
          <w:jc w:val="center"/>
        </w:trPr>
        <w:tc>
          <w:tcPr>
            <w:tcW w:w="988" w:type="dxa"/>
            <w:shd w:val="clear" w:color="auto" w:fill="auto"/>
            <w:vAlign w:val="center"/>
          </w:tcPr>
          <w:p w14:paraId="2D4267F0" w14:textId="67FC1F46" w:rsidR="00F16182" w:rsidRPr="00F16182" w:rsidRDefault="00F16182" w:rsidP="00F16182">
            <w:pPr>
              <w:jc w:val="center"/>
              <w:rPr>
                <w:sz w:val="18"/>
                <w:szCs w:val="18"/>
              </w:rPr>
            </w:pPr>
            <w:r w:rsidRPr="00F16182">
              <w:rPr>
                <w:sz w:val="18"/>
                <w:szCs w:val="18"/>
              </w:rPr>
              <w:t>李中军</w:t>
            </w:r>
          </w:p>
        </w:tc>
        <w:tc>
          <w:tcPr>
            <w:tcW w:w="1134" w:type="dxa"/>
            <w:shd w:val="clear" w:color="auto" w:fill="auto"/>
            <w:vAlign w:val="center"/>
          </w:tcPr>
          <w:p w14:paraId="679A22A0" w14:textId="410AAF56"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1F2F360F" w14:textId="51F55939" w:rsidR="00F16182" w:rsidRPr="00F16182" w:rsidRDefault="00F16182" w:rsidP="00F16182">
            <w:pPr>
              <w:jc w:val="center"/>
              <w:rPr>
                <w:sz w:val="18"/>
                <w:szCs w:val="18"/>
              </w:rPr>
            </w:pPr>
            <w:r w:rsidRPr="00F16182">
              <w:rPr>
                <w:sz w:val="18"/>
                <w:szCs w:val="18"/>
              </w:rPr>
              <w:t>糖化学、</w:t>
            </w:r>
            <w:proofErr w:type="gramStart"/>
            <w:r w:rsidRPr="00F16182">
              <w:rPr>
                <w:sz w:val="18"/>
                <w:szCs w:val="18"/>
              </w:rPr>
              <w:t>糖化学</w:t>
            </w:r>
            <w:proofErr w:type="gramEnd"/>
            <w:r w:rsidRPr="00F16182">
              <w:rPr>
                <w:sz w:val="18"/>
                <w:szCs w:val="18"/>
              </w:rPr>
              <w:t>生物学、糖类药物研</w:t>
            </w:r>
            <w:r w:rsidRPr="00F16182">
              <w:rPr>
                <w:sz w:val="18"/>
                <w:szCs w:val="18"/>
              </w:rPr>
              <w:lastRenderedPageBreak/>
              <w:t>究</w:t>
            </w:r>
          </w:p>
        </w:tc>
        <w:tc>
          <w:tcPr>
            <w:tcW w:w="1670" w:type="dxa"/>
            <w:shd w:val="clear" w:color="auto" w:fill="auto"/>
            <w:vAlign w:val="center"/>
          </w:tcPr>
          <w:p w14:paraId="7139A06F" w14:textId="4C6CB786" w:rsidR="00F16182" w:rsidRPr="00F16182" w:rsidRDefault="00F16182" w:rsidP="00F16182">
            <w:pPr>
              <w:jc w:val="center"/>
              <w:rPr>
                <w:sz w:val="18"/>
                <w:szCs w:val="18"/>
              </w:rPr>
            </w:pPr>
            <w:r w:rsidRPr="00F16182">
              <w:rPr>
                <w:sz w:val="18"/>
                <w:szCs w:val="18"/>
              </w:rPr>
              <w:lastRenderedPageBreak/>
              <w:t>岩藻糖基化硫酸软骨素抗凝机制研究</w:t>
            </w:r>
          </w:p>
        </w:tc>
        <w:tc>
          <w:tcPr>
            <w:tcW w:w="5843" w:type="dxa"/>
            <w:shd w:val="clear" w:color="auto" w:fill="auto"/>
            <w:vAlign w:val="center"/>
          </w:tcPr>
          <w:p w14:paraId="4ACCAB00" w14:textId="30170FC9" w:rsidR="00F16182" w:rsidRPr="00F16182" w:rsidRDefault="00F16182" w:rsidP="00F16182">
            <w:pPr>
              <w:rPr>
                <w:sz w:val="18"/>
                <w:szCs w:val="18"/>
              </w:rPr>
            </w:pPr>
            <w:r w:rsidRPr="00F16182">
              <w:rPr>
                <w:sz w:val="18"/>
                <w:szCs w:val="18"/>
              </w:rPr>
              <w:t>出血风险是现有临床抗凝药物的共性缺血。靶向内源性凝血途径可实现血栓抑制而不影响止血功能，本课题组前期发现岩藻糖基化硫酸软骨素</w:t>
            </w:r>
            <w:r w:rsidRPr="00F16182">
              <w:rPr>
                <w:sz w:val="18"/>
                <w:szCs w:val="18"/>
              </w:rPr>
              <w:lastRenderedPageBreak/>
              <w:t>DP-9</w:t>
            </w:r>
            <w:r w:rsidRPr="00F16182">
              <w:rPr>
                <w:sz w:val="18"/>
                <w:szCs w:val="18"/>
              </w:rPr>
              <w:t>可通过结合</w:t>
            </w:r>
            <w:proofErr w:type="spellStart"/>
            <w:r w:rsidRPr="00F16182">
              <w:rPr>
                <w:sz w:val="18"/>
                <w:szCs w:val="18"/>
              </w:rPr>
              <w:t>FIXa</w:t>
            </w:r>
            <w:proofErr w:type="spellEnd"/>
            <w:r w:rsidRPr="00F16182">
              <w:rPr>
                <w:sz w:val="18"/>
                <w:szCs w:val="18"/>
              </w:rPr>
              <w:t>选择性抑制内源性凝血因子</w:t>
            </w:r>
            <w:proofErr w:type="spellStart"/>
            <w:r w:rsidRPr="00F16182">
              <w:rPr>
                <w:sz w:val="18"/>
                <w:szCs w:val="18"/>
              </w:rPr>
              <w:t>Xase</w:t>
            </w:r>
            <w:proofErr w:type="spellEnd"/>
            <w:r w:rsidRPr="00F16182">
              <w:rPr>
                <w:sz w:val="18"/>
                <w:szCs w:val="18"/>
              </w:rPr>
              <w:t>复合物</w:t>
            </w:r>
            <w:r w:rsidRPr="00F16182">
              <w:rPr>
                <w:sz w:val="18"/>
                <w:szCs w:val="18"/>
              </w:rPr>
              <w:t xml:space="preserve"> (</w:t>
            </w:r>
            <w:proofErr w:type="spellStart"/>
            <w:r w:rsidRPr="00F16182">
              <w:rPr>
                <w:sz w:val="18"/>
                <w:szCs w:val="18"/>
              </w:rPr>
              <w:t>iXase</w:t>
            </w:r>
            <w:proofErr w:type="spellEnd"/>
            <w:r w:rsidRPr="00F16182">
              <w:rPr>
                <w:sz w:val="18"/>
                <w:szCs w:val="18"/>
              </w:rPr>
              <w:t>, FIXa-FVIIIa-Ca2+)</w:t>
            </w:r>
            <w:r w:rsidRPr="00F16182">
              <w:rPr>
                <w:sz w:val="18"/>
                <w:szCs w:val="18"/>
              </w:rPr>
              <w:t>，具有强效抗凝活性。本研究拟在前期基础上研究</w:t>
            </w:r>
            <w:r w:rsidRPr="00F16182">
              <w:rPr>
                <w:sz w:val="18"/>
                <w:szCs w:val="18"/>
              </w:rPr>
              <w:t>DP-9-FIXa</w:t>
            </w:r>
            <w:r w:rsidRPr="00F16182">
              <w:rPr>
                <w:sz w:val="18"/>
                <w:szCs w:val="18"/>
              </w:rPr>
              <w:t>结合所需</w:t>
            </w:r>
            <w:proofErr w:type="spellStart"/>
            <w:r w:rsidRPr="00F16182">
              <w:rPr>
                <w:sz w:val="18"/>
                <w:szCs w:val="18"/>
              </w:rPr>
              <w:t>FIXa</w:t>
            </w:r>
            <w:proofErr w:type="spellEnd"/>
            <w:r w:rsidRPr="00F16182">
              <w:rPr>
                <w:sz w:val="18"/>
                <w:szCs w:val="18"/>
              </w:rPr>
              <w:t>的关键氨基酸位点和</w:t>
            </w:r>
            <w:r w:rsidRPr="00F16182">
              <w:rPr>
                <w:sz w:val="18"/>
                <w:szCs w:val="18"/>
              </w:rPr>
              <w:t>DP-9</w:t>
            </w:r>
            <w:r w:rsidRPr="00F16182">
              <w:rPr>
                <w:sz w:val="18"/>
                <w:szCs w:val="18"/>
              </w:rPr>
              <w:t>的关键基团，揭示</w:t>
            </w:r>
            <w:r w:rsidRPr="00F16182">
              <w:rPr>
                <w:sz w:val="18"/>
                <w:szCs w:val="18"/>
              </w:rPr>
              <w:t>DP-9</w:t>
            </w:r>
            <w:r w:rsidRPr="00F16182">
              <w:rPr>
                <w:sz w:val="18"/>
                <w:szCs w:val="18"/>
              </w:rPr>
              <w:t>与其靶蛋白作用的分子机制；分析</w:t>
            </w:r>
            <w:r w:rsidRPr="00F16182">
              <w:rPr>
                <w:sz w:val="18"/>
                <w:szCs w:val="18"/>
              </w:rPr>
              <w:t>DP-9</w:t>
            </w:r>
            <w:r w:rsidRPr="00F16182">
              <w:rPr>
                <w:sz w:val="18"/>
                <w:szCs w:val="18"/>
              </w:rPr>
              <w:t>作用机制与其抗血栓活性和出血风险之间的逻辑相关性，探讨</w:t>
            </w:r>
            <w:proofErr w:type="spellStart"/>
            <w:r w:rsidRPr="00F16182">
              <w:rPr>
                <w:sz w:val="18"/>
                <w:szCs w:val="18"/>
              </w:rPr>
              <w:t>iXase</w:t>
            </w:r>
            <w:proofErr w:type="spellEnd"/>
            <w:r w:rsidRPr="00F16182">
              <w:rPr>
                <w:sz w:val="18"/>
                <w:szCs w:val="18"/>
              </w:rPr>
              <w:t>作为低出血倾向抗血栓药物分子靶点的研究价值。本研究有助于阐明</w:t>
            </w:r>
            <w:r w:rsidRPr="00F16182">
              <w:rPr>
                <w:sz w:val="18"/>
                <w:szCs w:val="18"/>
              </w:rPr>
              <w:t>DP-9</w:t>
            </w:r>
            <w:r w:rsidRPr="00F16182">
              <w:rPr>
                <w:sz w:val="18"/>
                <w:szCs w:val="18"/>
              </w:rPr>
              <w:t>抗凝抗血栓活性的分子机制，并促进新型</w:t>
            </w:r>
            <w:proofErr w:type="spellStart"/>
            <w:r w:rsidRPr="00F16182">
              <w:rPr>
                <w:sz w:val="18"/>
                <w:szCs w:val="18"/>
              </w:rPr>
              <w:t>iXase</w:t>
            </w:r>
            <w:proofErr w:type="spellEnd"/>
            <w:r w:rsidRPr="00F16182">
              <w:rPr>
                <w:sz w:val="18"/>
                <w:szCs w:val="18"/>
              </w:rPr>
              <w:t>小分子抑制剂的发现。</w:t>
            </w:r>
          </w:p>
        </w:tc>
        <w:tc>
          <w:tcPr>
            <w:tcW w:w="1417" w:type="dxa"/>
            <w:shd w:val="clear" w:color="auto" w:fill="auto"/>
            <w:vAlign w:val="center"/>
          </w:tcPr>
          <w:p w14:paraId="28C8EF66" w14:textId="003A3DEF" w:rsidR="00F16182" w:rsidRPr="00F16182" w:rsidRDefault="00F16182" w:rsidP="00F16182">
            <w:pPr>
              <w:jc w:val="center"/>
              <w:rPr>
                <w:sz w:val="18"/>
                <w:szCs w:val="18"/>
              </w:rPr>
            </w:pPr>
            <w:r w:rsidRPr="00F16182">
              <w:rPr>
                <w:sz w:val="18"/>
                <w:szCs w:val="18"/>
              </w:rPr>
              <w:lastRenderedPageBreak/>
              <w:t>21</w:t>
            </w:r>
            <w:r w:rsidRPr="00F16182">
              <w:rPr>
                <w:sz w:val="18"/>
                <w:szCs w:val="18"/>
              </w:rPr>
              <w:t>级</w:t>
            </w:r>
            <w:r w:rsidRPr="00F16182">
              <w:rPr>
                <w:sz w:val="18"/>
                <w:szCs w:val="18"/>
              </w:rPr>
              <w:t>-22</w:t>
            </w:r>
            <w:r w:rsidRPr="00F16182">
              <w:rPr>
                <w:sz w:val="18"/>
                <w:szCs w:val="18"/>
              </w:rPr>
              <w:t>级六年制</w:t>
            </w:r>
          </w:p>
        </w:tc>
        <w:tc>
          <w:tcPr>
            <w:tcW w:w="1843" w:type="dxa"/>
            <w:vAlign w:val="center"/>
          </w:tcPr>
          <w:p w14:paraId="3F94F213" w14:textId="5566B983" w:rsidR="00F16182" w:rsidRPr="00F16182" w:rsidRDefault="00F16182" w:rsidP="00F16182">
            <w:pPr>
              <w:jc w:val="center"/>
              <w:rPr>
                <w:sz w:val="18"/>
                <w:szCs w:val="18"/>
              </w:rPr>
            </w:pPr>
            <w:r w:rsidRPr="00F16182">
              <w:rPr>
                <w:sz w:val="18"/>
                <w:szCs w:val="18"/>
              </w:rPr>
              <w:t xml:space="preserve">zjli@bjmu.edu.cn,13269755789 </w:t>
            </w:r>
            <w:r w:rsidRPr="00F16182">
              <w:rPr>
                <w:sz w:val="18"/>
                <w:szCs w:val="18"/>
              </w:rPr>
              <w:t>（</w:t>
            </w:r>
            <w:proofErr w:type="gramStart"/>
            <w:r w:rsidRPr="00F16182">
              <w:rPr>
                <w:sz w:val="18"/>
                <w:szCs w:val="18"/>
              </w:rPr>
              <w:t>同微</w:t>
            </w:r>
            <w:r w:rsidRPr="00F16182">
              <w:rPr>
                <w:sz w:val="18"/>
                <w:szCs w:val="18"/>
              </w:rPr>
              <w:lastRenderedPageBreak/>
              <w:t>信</w:t>
            </w:r>
            <w:proofErr w:type="gramEnd"/>
            <w:r w:rsidRPr="00F16182">
              <w:rPr>
                <w:sz w:val="18"/>
                <w:szCs w:val="18"/>
              </w:rPr>
              <w:t>）</w:t>
            </w:r>
          </w:p>
        </w:tc>
      </w:tr>
      <w:tr w:rsidR="00F16182" w:rsidRPr="00F16182" w14:paraId="5D347507" w14:textId="77777777" w:rsidTr="00F16182">
        <w:trPr>
          <w:trHeight w:val="520"/>
          <w:jc w:val="center"/>
        </w:trPr>
        <w:tc>
          <w:tcPr>
            <w:tcW w:w="988" w:type="dxa"/>
            <w:shd w:val="clear" w:color="auto" w:fill="auto"/>
            <w:vAlign w:val="center"/>
          </w:tcPr>
          <w:p w14:paraId="32279641" w14:textId="4E48A0C9" w:rsidR="00F16182" w:rsidRPr="00F16182" w:rsidRDefault="00F16182" w:rsidP="00F16182">
            <w:pPr>
              <w:jc w:val="center"/>
              <w:rPr>
                <w:sz w:val="18"/>
                <w:szCs w:val="18"/>
              </w:rPr>
            </w:pPr>
            <w:r w:rsidRPr="00F16182">
              <w:rPr>
                <w:sz w:val="18"/>
                <w:szCs w:val="18"/>
              </w:rPr>
              <w:lastRenderedPageBreak/>
              <w:t>李中军</w:t>
            </w:r>
          </w:p>
        </w:tc>
        <w:tc>
          <w:tcPr>
            <w:tcW w:w="1134" w:type="dxa"/>
            <w:shd w:val="clear" w:color="auto" w:fill="auto"/>
            <w:vAlign w:val="center"/>
          </w:tcPr>
          <w:p w14:paraId="33BBF6BC" w14:textId="01C96507"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4CF549D6" w14:textId="26356CC0" w:rsidR="00F16182" w:rsidRPr="00F16182" w:rsidRDefault="00F16182" w:rsidP="00F16182">
            <w:pPr>
              <w:jc w:val="center"/>
              <w:rPr>
                <w:sz w:val="18"/>
                <w:szCs w:val="18"/>
              </w:rPr>
            </w:pPr>
            <w:r w:rsidRPr="00F16182">
              <w:rPr>
                <w:sz w:val="18"/>
                <w:szCs w:val="18"/>
              </w:rPr>
              <w:t>糖化学、</w:t>
            </w:r>
            <w:proofErr w:type="gramStart"/>
            <w:r w:rsidRPr="00F16182">
              <w:rPr>
                <w:sz w:val="18"/>
                <w:szCs w:val="18"/>
              </w:rPr>
              <w:t>糖化学</w:t>
            </w:r>
            <w:proofErr w:type="gramEnd"/>
            <w:r w:rsidRPr="00F16182">
              <w:rPr>
                <w:sz w:val="18"/>
                <w:szCs w:val="18"/>
              </w:rPr>
              <w:t>生物学、糖类药物研究</w:t>
            </w:r>
          </w:p>
        </w:tc>
        <w:tc>
          <w:tcPr>
            <w:tcW w:w="1670" w:type="dxa"/>
            <w:shd w:val="clear" w:color="auto" w:fill="auto"/>
            <w:vAlign w:val="center"/>
          </w:tcPr>
          <w:p w14:paraId="791E71C7" w14:textId="6A99C5DC" w:rsidR="00F16182" w:rsidRPr="00F16182" w:rsidRDefault="00F16182" w:rsidP="00F16182">
            <w:pPr>
              <w:jc w:val="center"/>
              <w:rPr>
                <w:sz w:val="18"/>
                <w:szCs w:val="18"/>
              </w:rPr>
            </w:pPr>
            <w:r w:rsidRPr="00F16182">
              <w:rPr>
                <w:sz w:val="18"/>
                <w:szCs w:val="18"/>
              </w:rPr>
              <w:t>基于硫酸葡寡糖的</w:t>
            </w:r>
            <w:r w:rsidRPr="00F16182">
              <w:rPr>
                <w:sz w:val="18"/>
                <w:szCs w:val="18"/>
              </w:rPr>
              <w:t>“</w:t>
            </w:r>
            <w:r w:rsidRPr="00F16182">
              <w:rPr>
                <w:sz w:val="18"/>
                <w:szCs w:val="18"/>
              </w:rPr>
              <w:t>渐冻症</w:t>
            </w:r>
            <w:r w:rsidRPr="00F16182">
              <w:rPr>
                <w:sz w:val="18"/>
                <w:szCs w:val="18"/>
              </w:rPr>
              <w:t>”</w:t>
            </w:r>
            <w:r w:rsidRPr="00F16182">
              <w:rPr>
                <w:sz w:val="18"/>
                <w:szCs w:val="18"/>
              </w:rPr>
              <w:t>治疗新药发现研究</w:t>
            </w:r>
          </w:p>
        </w:tc>
        <w:tc>
          <w:tcPr>
            <w:tcW w:w="5843" w:type="dxa"/>
            <w:shd w:val="clear" w:color="auto" w:fill="auto"/>
            <w:vAlign w:val="center"/>
          </w:tcPr>
          <w:p w14:paraId="1FFFD3BC" w14:textId="7FC54C16" w:rsidR="00F16182" w:rsidRPr="00F16182" w:rsidRDefault="00F16182" w:rsidP="00F16182">
            <w:pPr>
              <w:rPr>
                <w:sz w:val="18"/>
                <w:szCs w:val="18"/>
              </w:rPr>
            </w:pPr>
            <w:r w:rsidRPr="00F16182">
              <w:rPr>
                <w:sz w:val="18"/>
                <w:szCs w:val="18"/>
              </w:rPr>
              <w:t>肌萎缩侧索硬化</w:t>
            </w:r>
            <w:r w:rsidRPr="00F16182">
              <w:rPr>
                <w:sz w:val="18"/>
                <w:szCs w:val="18"/>
              </w:rPr>
              <w:t>(Amyotrophic lateral sclerosis, ALS)</w:t>
            </w:r>
            <w:r w:rsidRPr="00F16182">
              <w:rPr>
                <w:sz w:val="18"/>
                <w:szCs w:val="18"/>
              </w:rPr>
              <w:t>，有称</w:t>
            </w:r>
            <w:r w:rsidRPr="00F16182">
              <w:rPr>
                <w:sz w:val="18"/>
                <w:szCs w:val="18"/>
              </w:rPr>
              <w:t>“</w:t>
            </w:r>
            <w:r w:rsidRPr="00F16182">
              <w:rPr>
                <w:sz w:val="18"/>
                <w:szCs w:val="18"/>
              </w:rPr>
              <w:t>渐冻症</w:t>
            </w:r>
            <w:r w:rsidRPr="00F16182">
              <w:rPr>
                <w:sz w:val="18"/>
                <w:szCs w:val="18"/>
              </w:rPr>
              <w:t>”</w:t>
            </w:r>
            <w:r w:rsidRPr="00F16182">
              <w:rPr>
                <w:sz w:val="18"/>
                <w:szCs w:val="18"/>
              </w:rPr>
              <w:t>，是一种罕见的进行性成人运动神经元疾病，病程进展迅速</w:t>
            </w:r>
            <w:r w:rsidRPr="00F16182">
              <w:rPr>
                <w:sz w:val="18"/>
                <w:szCs w:val="18"/>
              </w:rPr>
              <w:t xml:space="preserve">, </w:t>
            </w:r>
            <w:r w:rsidRPr="00F16182">
              <w:rPr>
                <w:sz w:val="18"/>
                <w:szCs w:val="18"/>
              </w:rPr>
              <w:t>病人多在发病后数年内因进行性呼吸</w:t>
            </w:r>
            <w:proofErr w:type="gramStart"/>
            <w:r w:rsidRPr="00F16182">
              <w:rPr>
                <w:sz w:val="18"/>
                <w:szCs w:val="18"/>
              </w:rPr>
              <w:t>肌</w:t>
            </w:r>
            <w:proofErr w:type="gramEnd"/>
            <w:r w:rsidRPr="00F16182">
              <w:rPr>
                <w:sz w:val="18"/>
                <w:szCs w:val="18"/>
              </w:rPr>
              <w:t>麻痹死亡。</w:t>
            </w:r>
            <w:r w:rsidRPr="00F16182">
              <w:rPr>
                <w:sz w:val="18"/>
                <w:szCs w:val="18"/>
              </w:rPr>
              <w:t>ALS</w:t>
            </w:r>
            <w:r w:rsidRPr="00F16182">
              <w:rPr>
                <w:sz w:val="18"/>
                <w:szCs w:val="18"/>
              </w:rPr>
              <w:t>致病机制尚未明确，因此有效治疗措施的研究也进展缓慢。治疗中除了使用延缓病情发展的药物外，还包括营养管理、呼吸支持和心理治疗等综合治疗。本项目拟完成葡寡糖硫酸酯的工艺探索和优化，验证其抗</w:t>
            </w:r>
            <w:r w:rsidRPr="00F16182">
              <w:rPr>
                <w:sz w:val="18"/>
                <w:szCs w:val="18"/>
              </w:rPr>
              <w:t>ALS</w:t>
            </w:r>
            <w:r w:rsidRPr="00F16182">
              <w:rPr>
                <w:sz w:val="18"/>
                <w:szCs w:val="18"/>
              </w:rPr>
              <w:t>作用；并通过寡糖</w:t>
            </w:r>
            <w:proofErr w:type="gramStart"/>
            <w:r w:rsidRPr="00F16182">
              <w:rPr>
                <w:sz w:val="18"/>
                <w:szCs w:val="18"/>
              </w:rPr>
              <w:t>的端基修饰</w:t>
            </w:r>
            <w:proofErr w:type="gramEnd"/>
            <w:r w:rsidRPr="00F16182">
              <w:rPr>
                <w:sz w:val="18"/>
                <w:szCs w:val="18"/>
              </w:rPr>
              <w:t>和硫酸化获得结构明确的葡寡糖硫酸酯单体，</w:t>
            </w:r>
            <w:proofErr w:type="gramStart"/>
            <w:r w:rsidRPr="00F16182">
              <w:rPr>
                <w:sz w:val="18"/>
                <w:szCs w:val="18"/>
              </w:rPr>
              <w:t>获得构效关系</w:t>
            </w:r>
            <w:proofErr w:type="gramEnd"/>
            <w:r w:rsidRPr="00F16182">
              <w:rPr>
                <w:sz w:val="18"/>
                <w:szCs w:val="18"/>
              </w:rPr>
              <w:t>，确定最佳活性结构；还拟设计合成更多的硫酸化寡糖结构，改善其副作用，以期获得抗</w:t>
            </w:r>
            <w:proofErr w:type="spellStart"/>
            <w:r w:rsidRPr="00F16182">
              <w:rPr>
                <w:sz w:val="18"/>
                <w:szCs w:val="18"/>
              </w:rPr>
              <w:t>ALS</w:t>
            </w:r>
            <w:proofErr w:type="spellEnd"/>
            <w:r w:rsidRPr="00F16182">
              <w:rPr>
                <w:sz w:val="18"/>
                <w:szCs w:val="18"/>
              </w:rPr>
              <w:t>活性更强、成药性良好的候选寡糖分子。本项目不仅有望发现一种具有自主知识产权的候选</w:t>
            </w:r>
            <w:r w:rsidRPr="00F16182">
              <w:rPr>
                <w:sz w:val="18"/>
                <w:szCs w:val="18"/>
              </w:rPr>
              <w:t>ALS</w:t>
            </w:r>
            <w:r w:rsidRPr="00F16182">
              <w:rPr>
                <w:sz w:val="18"/>
                <w:szCs w:val="18"/>
              </w:rPr>
              <w:t>治疗药物，并且有望基于候选寡糖分子揭示</w:t>
            </w:r>
            <w:r w:rsidRPr="00F16182">
              <w:rPr>
                <w:sz w:val="18"/>
                <w:szCs w:val="18"/>
              </w:rPr>
              <w:t>ALS</w:t>
            </w:r>
            <w:r w:rsidRPr="00F16182">
              <w:rPr>
                <w:sz w:val="18"/>
                <w:szCs w:val="18"/>
              </w:rPr>
              <w:t>的全新治疗机制。</w:t>
            </w:r>
          </w:p>
        </w:tc>
        <w:tc>
          <w:tcPr>
            <w:tcW w:w="1417" w:type="dxa"/>
            <w:shd w:val="clear" w:color="auto" w:fill="auto"/>
            <w:vAlign w:val="center"/>
          </w:tcPr>
          <w:p w14:paraId="346A9143" w14:textId="60E7BF90" w:rsidR="00F16182" w:rsidRPr="00F16182" w:rsidRDefault="00F16182" w:rsidP="00F16182">
            <w:pPr>
              <w:jc w:val="center"/>
              <w:rPr>
                <w:sz w:val="18"/>
                <w:szCs w:val="18"/>
              </w:rPr>
            </w:pPr>
            <w:r w:rsidRPr="00F16182">
              <w:rPr>
                <w:sz w:val="18"/>
                <w:szCs w:val="18"/>
              </w:rPr>
              <w:t>21-22</w:t>
            </w:r>
            <w:r w:rsidRPr="00F16182">
              <w:rPr>
                <w:sz w:val="18"/>
                <w:szCs w:val="18"/>
              </w:rPr>
              <w:t>级六年制</w:t>
            </w:r>
          </w:p>
        </w:tc>
        <w:tc>
          <w:tcPr>
            <w:tcW w:w="1843" w:type="dxa"/>
            <w:vAlign w:val="center"/>
          </w:tcPr>
          <w:p w14:paraId="7753997E" w14:textId="35ACF1E5" w:rsidR="00F16182" w:rsidRPr="00F16182" w:rsidRDefault="00F16182" w:rsidP="00F16182">
            <w:pPr>
              <w:jc w:val="center"/>
              <w:rPr>
                <w:sz w:val="18"/>
                <w:szCs w:val="18"/>
              </w:rPr>
            </w:pPr>
            <w:r w:rsidRPr="00F16182">
              <w:rPr>
                <w:sz w:val="18"/>
                <w:szCs w:val="18"/>
              </w:rPr>
              <w:t>zjli@bjmu.edu.cn, 13269755789(</w:t>
            </w:r>
            <w:proofErr w:type="gramStart"/>
            <w:r w:rsidRPr="00F16182">
              <w:rPr>
                <w:sz w:val="18"/>
                <w:szCs w:val="18"/>
              </w:rPr>
              <w:t>同微信</w:t>
            </w:r>
            <w:proofErr w:type="gramEnd"/>
            <w:r w:rsidRPr="00F16182">
              <w:rPr>
                <w:sz w:val="18"/>
                <w:szCs w:val="18"/>
              </w:rPr>
              <w:t>)</w:t>
            </w:r>
          </w:p>
        </w:tc>
      </w:tr>
      <w:tr w:rsidR="00F16182" w:rsidRPr="00F16182" w14:paraId="333D47B9" w14:textId="77777777" w:rsidTr="00F16182">
        <w:trPr>
          <w:trHeight w:val="416"/>
          <w:jc w:val="center"/>
        </w:trPr>
        <w:tc>
          <w:tcPr>
            <w:tcW w:w="988" w:type="dxa"/>
            <w:shd w:val="clear" w:color="auto" w:fill="auto"/>
            <w:vAlign w:val="center"/>
          </w:tcPr>
          <w:p w14:paraId="407A69EE" w14:textId="534D2F7C" w:rsidR="00F16182" w:rsidRPr="00F16182" w:rsidRDefault="00F16182" w:rsidP="00F16182">
            <w:pPr>
              <w:jc w:val="center"/>
              <w:rPr>
                <w:sz w:val="18"/>
                <w:szCs w:val="18"/>
              </w:rPr>
            </w:pPr>
            <w:proofErr w:type="gramStart"/>
            <w:r w:rsidRPr="00F16182">
              <w:rPr>
                <w:sz w:val="18"/>
                <w:szCs w:val="18"/>
              </w:rPr>
              <w:t>李忠堂</w:t>
            </w:r>
            <w:proofErr w:type="gramEnd"/>
          </w:p>
        </w:tc>
        <w:tc>
          <w:tcPr>
            <w:tcW w:w="1134" w:type="dxa"/>
            <w:shd w:val="clear" w:color="auto" w:fill="auto"/>
            <w:vAlign w:val="center"/>
          </w:tcPr>
          <w:p w14:paraId="333EA7E1" w14:textId="28487E09" w:rsidR="00F16182" w:rsidRPr="00F16182" w:rsidRDefault="00F16182" w:rsidP="00F16182">
            <w:pPr>
              <w:jc w:val="center"/>
              <w:rPr>
                <w:sz w:val="18"/>
                <w:szCs w:val="18"/>
              </w:rPr>
            </w:pPr>
            <w:r w:rsidRPr="00F16182">
              <w:rPr>
                <w:sz w:val="18"/>
                <w:szCs w:val="18"/>
              </w:rPr>
              <w:t>助理研究员</w:t>
            </w:r>
          </w:p>
        </w:tc>
        <w:tc>
          <w:tcPr>
            <w:tcW w:w="1706" w:type="dxa"/>
            <w:shd w:val="clear" w:color="auto" w:fill="auto"/>
            <w:vAlign w:val="center"/>
          </w:tcPr>
          <w:p w14:paraId="05BB231B" w14:textId="0017F571" w:rsidR="00F16182" w:rsidRPr="00F16182" w:rsidRDefault="00F16182" w:rsidP="00F16182">
            <w:pPr>
              <w:jc w:val="center"/>
              <w:rPr>
                <w:sz w:val="18"/>
                <w:szCs w:val="18"/>
              </w:rPr>
            </w:pPr>
            <w:proofErr w:type="gramStart"/>
            <w:r w:rsidRPr="00F16182">
              <w:rPr>
                <w:sz w:val="18"/>
                <w:szCs w:val="18"/>
              </w:rPr>
              <w:t>糖化学</w:t>
            </w:r>
            <w:proofErr w:type="gramEnd"/>
            <w:r w:rsidRPr="00F16182">
              <w:rPr>
                <w:sz w:val="18"/>
                <w:szCs w:val="18"/>
              </w:rPr>
              <w:t>生物学、糖类药物开发</w:t>
            </w:r>
          </w:p>
        </w:tc>
        <w:tc>
          <w:tcPr>
            <w:tcW w:w="1670" w:type="dxa"/>
            <w:shd w:val="clear" w:color="auto" w:fill="auto"/>
            <w:vAlign w:val="center"/>
          </w:tcPr>
          <w:p w14:paraId="773E7768" w14:textId="322F9F2F" w:rsidR="00F16182" w:rsidRPr="00F16182" w:rsidRDefault="00F16182" w:rsidP="00F16182">
            <w:pPr>
              <w:jc w:val="center"/>
              <w:rPr>
                <w:sz w:val="18"/>
                <w:szCs w:val="18"/>
              </w:rPr>
            </w:pPr>
            <w:r w:rsidRPr="00F16182">
              <w:rPr>
                <w:sz w:val="18"/>
                <w:szCs w:val="18"/>
              </w:rPr>
              <w:t>基于一类新型糖胺聚糖寡糖结构衍生物的脓毒症治疗新策略研究</w:t>
            </w:r>
          </w:p>
        </w:tc>
        <w:tc>
          <w:tcPr>
            <w:tcW w:w="5843" w:type="dxa"/>
            <w:shd w:val="clear" w:color="auto" w:fill="auto"/>
            <w:vAlign w:val="center"/>
          </w:tcPr>
          <w:p w14:paraId="3277BE41" w14:textId="4F04DF6D" w:rsidR="00F16182" w:rsidRPr="00F16182" w:rsidRDefault="00F16182" w:rsidP="00F16182">
            <w:pPr>
              <w:rPr>
                <w:sz w:val="18"/>
                <w:szCs w:val="18"/>
              </w:rPr>
            </w:pPr>
            <w:r w:rsidRPr="00F16182">
              <w:rPr>
                <w:sz w:val="18"/>
                <w:szCs w:val="18"/>
              </w:rPr>
              <w:t>脓毒症是一种危及生命的临床综合征，全球每年有超过</w:t>
            </w:r>
            <w:r w:rsidRPr="00F16182">
              <w:rPr>
                <w:sz w:val="18"/>
                <w:szCs w:val="18"/>
              </w:rPr>
              <w:t>1800</w:t>
            </w:r>
            <w:r w:rsidRPr="00F16182">
              <w:rPr>
                <w:sz w:val="18"/>
                <w:szCs w:val="18"/>
              </w:rPr>
              <w:t>万严重</w:t>
            </w:r>
            <w:proofErr w:type="gramStart"/>
            <w:r w:rsidRPr="00F16182">
              <w:rPr>
                <w:sz w:val="18"/>
                <w:szCs w:val="18"/>
              </w:rPr>
              <w:t>脓</w:t>
            </w:r>
            <w:proofErr w:type="gramEnd"/>
            <w:r w:rsidRPr="00F16182">
              <w:rPr>
                <w:sz w:val="18"/>
                <w:szCs w:val="18"/>
              </w:rPr>
              <w:t>毒血症病例，死亡率超过</w:t>
            </w:r>
            <w:r w:rsidRPr="00F16182">
              <w:rPr>
                <w:sz w:val="18"/>
                <w:szCs w:val="18"/>
              </w:rPr>
              <w:t>26%</w:t>
            </w:r>
            <w:r w:rsidRPr="00F16182">
              <w:rPr>
                <w:sz w:val="18"/>
                <w:szCs w:val="18"/>
              </w:rPr>
              <w:t>。当前，临床用于脓毒症治疗主要是采取早期液体复苏、抗感染、神经肌肉阻滞剂以及器官支持等对症治疗手段，但脓毒症患者的病死率仍居高不下，存在很高未满足的临床需求。近几十年鲜有其他创新药物上市。本项目研究了一类源于</w:t>
            </w:r>
            <w:proofErr w:type="spellStart"/>
            <w:r w:rsidRPr="00F16182">
              <w:rPr>
                <w:sz w:val="18"/>
                <w:szCs w:val="18"/>
              </w:rPr>
              <w:t>Colwellia</w:t>
            </w:r>
            <w:proofErr w:type="spellEnd"/>
            <w:r w:rsidRPr="00F16182">
              <w:rPr>
                <w:sz w:val="18"/>
                <w:szCs w:val="18"/>
              </w:rPr>
              <w:t xml:space="preserve"> </w:t>
            </w:r>
            <w:proofErr w:type="spellStart"/>
            <w:r w:rsidRPr="00F16182">
              <w:rPr>
                <w:sz w:val="18"/>
                <w:szCs w:val="18"/>
              </w:rPr>
              <w:t>psychrerythraea</w:t>
            </w:r>
            <w:proofErr w:type="spellEnd"/>
            <w:r w:rsidRPr="00F16182">
              <w:rPr>
                <w:sz w:val="18"/>
                <w:szCs w:val="18"/>
              </w:rPr>
              <w:t xml:space="preserve"> 34H</w:t>
            </w:r>
            <w:r w:rsidRPr="00F16182">
              <w:rPr>
                <w:sz w:val="18"/>
                <w:szCs w:val="18"/>
              </w:rPr>
              <w:t>细菌荚膜的寡糖类化合物，该多糖是一种结构特殊的糖胺聚糖，合成难度较高。本团队基于发展的新策略解决该寡糖的获得性问题，发现其荚膜多糖重复单元四糖结构通过抑制</w:t>
            </w:r>
            <w:r w:rsidRPr="00F16182">
              <w:rPr>
                <w:sz w:val="18"/>
                <w:szCs w:val="18"/>
              </w:rPr>
              <w:t>“</w:t>
            </w:r>
            <w:r w:rsidRPr="00F16182">
              <w:rPr>
                <w:sz w:val="18"/>
                <w:szCs w:val="18"/>
              </w:rPr>
              <w:t>炎症因子风暴</w:t>
            </w:r>
            <w:r w:rsidRPr="00F16182">
              <w:rPr>
                <w:sz w:val="18"/>
                <w:szCs w:val="18"/>
              </w:rPr>
              <w:t>”</w:t>
            </w:r>
            <w:r w:rsidRPr="00F16182">
              <w:rPr>
                <w:sz w:val="18"/>
                <w:szCs w:val="18"/>
              </w:rPr>
              <w:t>表</w:t>
            </w:r>
            <w:r w:rsidRPr="00F16182">
              <w:rPr>
                <w:sz w:val="18"/>
                <w:szCs w:val="18"/>
              </w:rPr>
              <w:lastRenderedPageBreak/>
              <w:t>现了很强的抗炎作用，同时未</w:t>
            </w:r>
            <w:proofErr w:type="gramStart"/>
            <w:r w:rsidRPr="00F16182">
              <w:rPr>
                <w:sz w:val="18"/>
                <w:szCs w:val="18"/>
              </w:rPr>
              <w:t>表现出毒副作用</w:t>
            </w:r>
            <w:proofErr w:type="gramEnd"/>
            <w:r w:rsidRPr="00F16182">
              <w:rPr>
                <w:sz w:val="18"/>
                <w:szCs w:val="18"/>
              </w:rPr>
              <w:t>。本项目将针对脓毒症这种多因素复杂疾病开展糖类药物发现工作，有希望发现一种脓毒症的突破性糖类药物。</w:t>
            </w:r>
          </w:p>
        </w:tc>
        <w:tc>
          <w:tcPr>
            <w:tcW w:w="1417" w:type="dxa"/>
            <w:shd w:val="clear" w:color="auto" w:fill="auto"/>
            <w:vAlign w:val="center"/>
          </w:tcPr>
          <w:p w14:paraId="36CA85A0" w14:textId="46C8BE53" w:rsidR="00F16182" w:rsidRPr="00F16182" w:rsidRDefault="00F16182" w:rsidP="00F16182">
            <w:pPr>
              <w:jc w:val="center"/>
              <w:rPr>
                <w:sz w:val="18"/>
                <w:szCs w:val="18"/>
              </w:rPr>
            </w:pPr>
            <w:r w:rsidRPr="00F16182">
              <w:rPr>
                <w:sz w:val="18"/>
                <w:szCs w:val="18"/>
              </w:rPr>
              <w:lastRenderedPageBreak/>
              <w:t>21</w:t>
            </w:r>
            <w:r w:rsidRPr="00F16182">
              <w:rPr>
                <w:sz w:val="18"/>
                <w:szCs w:val="18"/>
              </w:rPr>
              <w:t>级六年制优先</w:t>
            </w:r>
          </w:p>
        </w:tc>
        <w:tc>
          <w:tcPr>
            <w:tcW w:w="1843" w:type="dxa"/>
            <w:vAlign w:val="center"/>
          </w:tcPr>
          <w:p w14:paraId="127525F1" w14:textId="1E3A51B8" w:rsidR="00F16182" w:rsidRPr="00F16182" w:rsidRDefault="00F16182" w:rsidP="00F16182">
            <w:pPr>
              <w:jc w:val="center"/>
              <w:rPr>
                <w:sz w:val="18"/>
                <w:szCs w:val="18"/>
              </w:rPr>
            </w:pPr>
            <w:r w:rsidRPr="00F16182">
              <w:rPr>
                <w:sz w:val="18"/>
                <w:szCs w:val="18"/>
              </w:rPr>
              <w:t>13269755789</w:t>
            </w:r>
            <w:r w:rsidRPr="00F16182">
              <w:rPr>
                <w:sz w:val="18"/>
                <w:szCs w:val="18"/>
              </w:rPr>
              <w:t>（</w:t>
            </w:r>
            <w:proofErr w:type="gramStart"/>
            <w:r w:rsidRPr="00F16182">
              <w:rPr>
                <w:sz w:val="18"/>
                <w:szCs w:val="18"/>
              </w:rPr>
              <w:t>同微信</w:t>
            </w:r>
            <w:proofErr w:type="gramEnd"/>
            <w:r w:rsidRPr="00F16182">
              <w:rPr>
                <w:sz w:val="18"/>
                <w:szCs w:val="18"/>
              </w:rPr>
              <w:t>）</w:t>
            </w:r>
          </w:p>
        </w:tc>
      </w:tr>
      <w:tr w:rsidR="00F16182" w:rsidRPr="00F16182" w14:paraId="51E0056D" w14:textId="77777777" w:rsidTr="00F16182">
        <w:trPr>
          <w:trHeight w:val="902"/>
          <w:jc w:val="center"/>
        </w:trPr>
        <w:tc>
          <w:tcPr>
            <w:tcW w:w="988" w:type="dxa"/>
            <w:shd w:val="clear" w:color="auto" w:fill="auto"/>
            <w:vAlign w:val="center"/>
          </w:tcPr>
          <w:p w14:paraId="50F54E63" w14:textId="53239A89" w:rsidR="00F16182" w:rsidRPr="00F16182" w:rsidRDefault="00F16182" w:rsidP="00F16182">
            <w:pPr>
              <w:jc w:val="center"/>
              <w:rPr>
                <w:sz w:val="18"/>
                <w:szCs w:val="18"/>
              </w:rPr>
            </w:pPr>
            <w:proofErr w:type="gramStart"/>
            <w:r w:rsidRPr="00F16182">
              <w:rPr>
                <w:sz w:val="18"/>
                <w:szCs w:val="18"/>
              </w:rPr>
              <w:t>李忠堂</w:t>
            </w:r>
            <w:proofErr w:type="gramEnd"/>
          </w:p>
        </w:tc>
        <w:tc>
          <w:tcPr>
            <w:tcW w:w="1134" w:type="dxa"/>
            <w:shd w:val="clear" w:color="auto" w:fill="auto"/>
            <w:vAlign w:val="center"/>
          </w:tcPr>
          <w:p w14:paraId="6DCCFF0F" w14:textId="67FA8B37" w:rsidR="00F16182" w:rsidRPr="00F16182" w:rsidRDefault="00F16182" w:rsidP="00F16182">
            <w:pPr>
              <w:jc w:val="center"/>
              <w:rPr>
                <w:sz w:val="18"/>
                <w:szCs w:val="18"/>
              </w:rPr>
            </w:pPr>
            <w:r w:rsidRPr="00F16182">
              <w:rPr>
                <w:sz w:val="18"/>
                <w:szCs w:val="18"/>
              </w:rPr>
              <w:t>助理研究员</w:t>
            </w:r>
          </w:p>
        </w:tc>
        <w:tc>
          <w:tcPr>
            <w:tcW w:w="1706" w:type="dxa"/>
            <w:shd w:val="clear" w:color="auto" w:fill="auto"/>
            <w:vAlign w:val="center"/>
          </w:tcPr>
          <w:p w14:paraId="6C61CD25" w14:textId="11BBACDA" w:rsidR="00F16182" w:rsidRPr="00F16182" w:rsidRDefault="00F16182" w:rsidP="00F16182">
            <w:pPr>
              <w:jc w:val="center"/>
              <w:rPr>
                <w:sz w:val="18"/>
                <w:szCs w:val="18"/>
              </w:rPr>
            </w:pPr>
            <w:proofErr w:type="gramStart"/>
            <w:r w:rsidRPr="00F16182">
              <w:rPr>
                <w:sz w:val="18"/>
                <w:szCs w:val="18"/>
              </w:rPr>
              <w:t>糖化学</w:t>
            </w:r>
            <w:proofErr w:type="gramEnd"/>
            <w:r w:rsidRPr="00F16182">
              <w:rPr>
                <w:sz w:val="18"/>
                <w:szCs w:val="18"/>
              </w:rPr>
              <w:t>生物学、糖类药物发现</w:t>
            </w:r>
          </w:p>
        </w:tc>
        <w:tc>
          <w:tcPr>
            <w:tcW w:w="1670" w:type="dxa"/>
            <w:shd w:val="clear" w:color="auto" w:fill="auto"/>
            <w:vAlign w:val="center"/>
          </w:tcPr>
          <w:p w14:paraId="7F07F774" w14:textId="67E2E1F0" w:rsidR="00F16182" w:rsidRPr="00F16182" w:rsidRDefault="00F16182" w:rsidP="00F16182">
            <w:pPr>
              <w:jc w:val="center"/>
              <w:rPr>
                <w:sz w:val="18"/>
                <w:szCs w:val="18"/>
              </w:rPr>
            </w:pPr>
            <w:r w:rsidRPr="00F16182">
              <w:rPr>
                <w:sz w:val="18"/>
                <w:szCs w:val="18"/>
              </w:rPr>
              <w:t>新型</w:t>
            </w:r>
            <w:r w:rsidRPr="00F16182">
              <w:rPr>
                <w:sz w:val="18"/>
                <w:szCs w:val="18"/>
              </w:rPr>
              <w:t>hNEU3</w:t>
            </w:r>
            <w:r w:rsidRPr="00F16182">
              <w:rPr>
                <w:sz w:val="18"/>
                <w:szCs w:val="18"/>
              </w:rPr>
              <w:t>抑制的发现及其抗溃疡性结肠炎作用研究</w:t>
            </w:r>
          </w:p>
        </w:tc>
        <w:tc>
          <w:tcPr>
            <w:tcW w:w="5843" w:type="dxa"/>
            <w:shd w:val="clear" w:color="auto" w:fill="auto"/>
            <w:vAlign w:val="center"/>
          </w:tcPr>
          <w:p w14:paraId="6FAD1672" w14:textId="08FC471F" w:rsidR="00F16182" w:rsidRPr="00F16182" w:rsidRDefault="00F16182" w:rsidP="00F16182">
            <w:pPr>
              <w:rPr>
                <w:sz w:val="18"/>
                <w:szCs w:val="18"/>
              </w:rPr>
            </w:pPr>
            <w:r w:rsidRPr="00F16182">
              <w:rPr>
                <w:sz w:val="18"/>
                <w:szCs w:val="18"/>
              </w:rPr>
              <w:t>溃疡性结肠炎是一种以结肠上皮黏膜持续性损伤为主要病理改变的肠道免疫炎性疾病，维护肠粘膜屏障的完整性是治疗溃疡性结肠炎的关键机制。肠黏膜细胞表面的唾液酸修饰对维护粘液屏障完整性以及维持肠道菌群与宿主共生平衡，而唾液酸酶</w:t>
            </w:r>
            <w:r w:rsidRPr="00F16182">
              <w:rPr>
                <w:sz w:val="18"/>
                <w:szCs w:val="18"/>
              </w:rPr>
              <w:t>hNEU3</w:t>
            </w:r>
            <w:r w:rsidRPr="00F16182">
              <w:rPr>
                <w:sz w:val="18"/>
                <w:szCs w:val="18"/>
              </w:rPr>
              <w:t>是调控唾液酸化的关键蛋白。本项目正是基于这一治疗假说，拟开发一类</w:t>
            </w:r>
            <w:r w:rsidRPr="00F16182">
              <w:rPr>
                <w:sz w:val="18"/>
                <w:szCs w:val="18"/>
              </w:rPr>
              <w:t>hNEU3</w:t>
            </w:r>
            <w:r w:rsidRPr="00F16182">
              <w:rPr>
                <w:sz w:val="18"/>
                <w:szCs w:val="18"/>
              </w:rPr>
              <w:t>高选择性抑制剂，并进一步利用体内体外的结肠炎相关模型进行活性评价，本研究将对我们提出的唾液酸抑制剂治疗溃疡性结肠炎假说提供理论支持；并且有希望获得一种新结构新机制的潜在溃疡性结肠炎治疗药物。</w:t>
            </w:r>
          </w:p>
        </w:tc>
        <w:tc>
          <w:tcPr>
            <w:tcW w:w="1417" w:type="dxa"/>
            <w:shd w:val="clear" w:color="auto" w:fill="auto"/>
            <w:vAlign w:val="center"/>
          </w:tcPr>
          <w:p w14:paraId="5E43169D" w14:textId="3E5DB1F9" w:rsidR="00F16182" w:rsidRPr="00F16182" w:rsidRDefault="00F16182" w:rsidP="00F16182">
            <w:pPr>
              <w:jc w:val="center"/>
              <w:rPr>
                <w:sz w:val="18"/>
                <w:szCs w:val="18"/>
              </w:rPr>
            </w:pPr>
            <w:r w:rsidRPr="00F16182">
              <w:rPr>
                <w:sz w:val="18"/>
                <w:szCs w:val="18"/>
              </w:rPr>
              <w:t>21</w:t>
            </w:r>
            <w:r w:rsidRPr="00F16182">
              <w:rPr>
                <w:sz w:val="18"/>
                <w:szCs w:val="18"/>
              </w:rPr>
              <w:t>级六年制优先</w:t>
            </w:r>
          </w:p>
        </w:tc>
        <w:tc>
          <w:tcPr>
            <w:tcW w:w="1843" w:type="dxa"/>
            <w:vAlign w:val="center"/>
          </w:tcPr>
          <w:p w14:paraId="4EC760F9" w14:textId="2B8164CA" w:rsidR="00F16182" w:rsidRPr="00F16182" w:rsidRDefault="00F16182" w:rsidP="00F16182">
            <w:pPr>
              <w:jc w:val="center"/>
              <w:rPr>
                <w:sz w:val="18"/>
                <w:szCs w:val="18"/>
              </w:rPr>
            </w:pPr>
            <w:r w:rsidRPr="00F16182">
              <w:rPr>
                <w:sz w:val="18"/>
                <w:szCs w:val="18"/>
              </w:rPr>
              <w:t>13269755789</w:t>
            </w:r>
            <w:r w:rsidRPr="00F16182">
              <w:rPr>
                <w:sz w:val="18"/>
                <w:szCs w:val="18"/>
              </w:rPr>
              <w:t>（</w:t>
            </w:r>
            <w:proofErr w:type="gramStart"/>
            <w:r w:rsidRPr="00F16182">
              <w:rPr>
                <w:sz w:val="18"/>
                <w:szCs w:val="18"/>
              </w:rPr>
              <w:t>同微信</w:t>
            </w:r>
            <w:proofErr w:type="gramEnd"/>
            <w:r w:rsidRPr="00F16182">
              <w:rPr>
                <w:sz w:val="18"/>
                <w:szCs w:val="18"/>
              </w:rPr>
              <w:t>）</w:t>
            </w:r>
          </w:p>
        </w:tc>
      </w:tr>
      <w:tr w:rsidR="00F16182" w:rsidRPr="00F16182" w14:paraId="7BBD6F40" w14:textId="77777777" w:rsidTr="00F16182">
        <w:trPr>
          <w:trHeight w:val="520"/>
          <w:jc w:val="center"/>
        </w:trPr>
        <w:tc>
          <w:tcPr>
            <w:tcW w:w="988" w:type="dxa"/>
            <w:shd w:val="clear" w:color="auto" w:fill="auto"/>
            <w:vAlign w:val="center"/>
          </w:tcPr>
          <w:p w14:paraId="1A3CFFB1" w14:textId="17EC6897" w:rsidR="00F16182" w:rsidRPr="00F16182" w:rsidRDefault="00F16182" w:rsidP="00F16182">
            <w:pPr>
              <w:jc w:val="center"/>
              <w:rPr>
                <w:sz w:val="18"/>
                <w:szCs w:val="18"/>
              </w:rPr>
            </w:pPr>
            <w:r w:rsidRPr="00F16182">
              <w:rPr>
                <w:sz w:val="18"/>
                <w:szCs w:val="18"/>
              </w:rPr>
              <w:t>刘合力</w:t>
            </w:r>
          </w:p>
        </w:tc>
        <w:tc>
          <w:tcPr>
            <w:tcW w:w="1134" w:type="dxa"/>
            <w:shd w:val="clear" w:color="auto" w:fill="auto"/>
            <w:vAlign w:val="center"/>
          </w:tcPr>
          <w:p w14:paraId="3129DBA7" w14:textId="06029D9E"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2DDC71E8" w14:textId="2D655951" w:rsidR="00F16182" w:rsidRPr="00F16182" w:rsidRDefault="00F16182" w:rsidP="00F16182">
            <w:pPr>
              <w:jc w:val="center"/>
              <w:rPr>
                <w:sz w:val="18"/>
                <w:szCs w:val="18"/>
              </w:rPr>
            </w:pPr>
            <w:r w:rsidRPr="00F16182">
              <w:rPr>
                <w:sz w:val="18"/>
                <w:szCs w:val="18"/>
              </w:rPr>
              <w:t>细胞表面受体的信号转导机制和靶标确证</w:t>
            </w:r>
          </w:p>
        </w:tc>
        <w:tc>
          <w:tcPr>
            <w:tcW w:w="1670" w:type="dxa"/>
            <w:shd w:val="clear" w:color="auto" w:fill="auto"/>
            <w:vAlign w:val="center"/>
          </w:tcPr>
          <w:p w14:paraId="7D0A9BC2" w14:textId="242044A1" w:rsidR="00F16182" w:rsidRPr="00F16182" w:rsidRDefault="00F16182" w:rsidP="00F16182">
            <w:pPr>
              <w:jc w:val="center"/>
              <w:rPr>
                <w:sz w:val="18"/>
                <w:szCs w:val="18"/>
              </w:rPr>
            </w:pPr>
            <w:r w:rsidRPr="00F16182">
              <w:rPr>
                <w:sz w:val="18"/>
                <w:szCs w:val="18"/>
              </w:rPr>
              <w:t>神经突触粘附分子</w:t>
            </w:r>
            <w:proofErr w:type="spellStart"/>
            <w:r w:rsidRPr="00F16182">
              <w:rPr>
                <w:sz w:val="18"/>
                <w:szCs w:val="18"/>
              </w:rPr>
              <w:t>Elfn</w:t>
            </w:r>
            <w:proofErr w:type="spellEnd"/>
            <w:r w:rsidRPr="00F16182">
              <w:rPr>
                <w:sz w:val="18"/>
                <w:szCs w:val="18"/>
              </w:rPr>
              <w:t>的结构和功能关系研究</w:t>
            </w:r>
          </w:p>
        </w:tc>
        <w:tc>
          <w:tcPr>
            <w:tcW w:w="5843" w:type="dxa"/>
            <w:shd w:val="clear" w:color="auto" w:fill="auto"/>
            <w:vAlign w:val="center"/>
          </w:tcPr>
          <w:p w14:paraId="1B065073" w14:textId="514120AA" w:rsidR="00F16182" w:rsidRPr="00F16182" w:rsidRDefault="00F16182" w:rsidP="00F16182">
            <w:pPr>
              <w:rPr>
                <w:sz w:val="18"/>
                <w:szCs w:val="18"/>
              </w:rPr>
            </w:pPr>
            <w:r w:rsidRPr="00F16182">
              <w:rPr>
                <w:sz w:val="18"/>
                <w:szCs w:val="18"/>
              </w:rPr>
              <w:t>神经突触粘附分子</w:t>
            </w:r>
            <w:r w:rsidRPr="00F16182">
              <w:rPr>
                <w:sz w:val="18"/>
                <w:szCs w:val="18"/>
              </w:rPr>
              <w:t>Elfn1</w:t>
            </w:r>
            <w:r w:rsidRPr="00F16182">
              <w:rPr>
                <w:sz w:val="18"/>
                <w:szCs w:val="18"/>
              </w:rPr>
              <w:t>可以反式调控代谢型谷氨酸受体的信号转导，从而影响兴奋性神经递质谷氨酸的生物学效应，有可能是自闭</w:t>
            </w:r>
            <w:proofErr w:type="gramStart"/>
            <w:r w:rsidRPr="00F16182">
              <w:rPr>
                <w:sz w:val="18"/>
                <w:szCs w:val="18"/>
              </w:rPr>
              <w:t>症药物</w:t>
            </w:r>
            <w:proofErr w:type="gramEnd"/>
            <w:r w:rsidRPr="00F16182">
              <w:rPr>
                <w:sz w:val="18"/>
                <w:szCs w:val="18"/>
              </w:rPr>
              <w:t>的潜在靶标，但它的结构和功能关系还不清楚。在本大</w:t>
            </w:r>
            <w:proofErr w:type="gramStart"/>
            <w:r w:rsidRPr="00F16182">
              <w:rPr>
                <w:sz w:val="18"/>
                <w:szCs w:val="18"/>
              </w:rPr>
              <w:t>创项目</w:t>
            </w:r>
            <w:proofErr w:type="gramEnd"/>
            <w:r w:rsidRPr="00F16182">
              <w:rPr>
                <w:sz w:val="18"/>
                <w:szCs w:val="18"/>
              </w:rPr>
              <w:t>中，参与者将克隆表达纯化该蛋白的特定结构域，考察它们对代谢型谷氨酸受体信号转导的调控能力，利用人工智能等技术预测并考察它们的</w:t>
            </w:r>
            <w:proofErr w:type="gramStart"/>
            <w:r w:rsidRPr="00F16182">
              <w:rPr>
                <w:sz w:val="18"/>
                <w:szCs w:val="18"/>
              </w:rPr>
              <w:t>寡聚状态</w:t>
            </w:r>
            <w:proofErr w:type="gramEnd"/>
            <w:r w:rsidRPr="00F16182">
              <w:rPr>
                <w:sz w:val="18"/>
                <w:szCs w:val="18"/>
              </w:rPr>
              <w:t>以及和受体互作的结构机制。</w:t>
            </w:r>
          </w:p>
        </w:tc>
        <w:tc>
          <w:tcPr>
            <w:tcW w:w="1417" w:type="dxa"/>
            <w:shd w:val="clear" w:color="auto" w:fill="auto"/>
            <w:vAlign w:val="center"/>
          </w:tcPr>
          <w:p w14:paraId="5C48FFB4" w14:textId="6C074712" w:rsidR="00F16182" w:rsidRPr="00F16182" w:rsidRDefault="00F16182" w:rsidP="00F16182">
            <w:pPr>
              <w:jc w:val="center"/>
              <w:rPr>
                <w:sz w:val="18"/>
                <w:szCs w:val="18"/>
              </w:rPr>
            </w:pPr>
          </w:p>
        </w:tc>
        <w:tc>
          <w:tcPr>
            <w:tcW w:w="1843" w:type="dxa"/>
            <w:vAlign w:val="center"/>
          </w:tcPr>
          <w:p w14:paraId="77867182" w14:textId="2B52288E" w:rsidR="00F16182" w:rsidRPr="00F16182" w:rsidRDefault="00F16182" w:rsidP="00F16182">
            <w:pPr>
              <w:jc w:val="center"/>
              <w:rPr>
                <w:sz w:val="18"/>
                <w:szCs w:val="18"/>
              </w:rPr>
            </w:pPr>
            <w:r w:rsidRPr="00F16182">
              <w:rPr>
                <w:sz w:val="18"/>
                <w:szCs w:val="18"/>
              </w:rPr>
              <w:t>82805811</w:t>
            </w:r>
            <w:r w:rsidRPr="00F16182">
              <w:rPr>
                <w:sz w:val="18"/>
                <w:szCs w:val="18"/>
              </w:rPr>
              <w:t>；</w:t>
            </w:r>
            <w:r w:rsidRPr="00F16182">
              <w:rPr>
                <w:sz w:val="18"/>
                <w:szCs w:val="18"/>
              </w:rPr>
              <w:t>liuheli@hsc.pku.edu.cn</w:t>
            </w:r>
          </w:p>
        </w:tc>
      </w:tr>
      <w:tr w:rsidR="00F16182" w:rsidRPr="00F16182" w14:paraId="37CF329D" w14:textId="77777777" w:rsidTr="00F16182">
        <w:trPr>
          <w:trHeight w:val="780"/>
          <w:jc w:val="center"/>
        </w:trPr>
        <w:tc>
          <w:tcPr>
            <w:tcW w:w="988" w:type="dxa"/>
            <w:shd w:val="clear" w:color="auto" w:fill="auto"/>
            <w:vAlign w:val="center"/>
          </w:tcPr>
          <w:p w14:paraId="2D61E12A" w14:textId="63753521" w:rsidR="00F16182" w:rsidRPr="00F16182" w:rsidRDefault="00F16182" w:rsidP="00F16182">
            <w:pPr>
              <w:jc w:val="center"/>
              <w:rPr>
                <w:sz w:val="18"/>
                <w:szCs w:val="18"/>
              </w:rPr>
            </w:pPr>
            <w:r w:rsidRPr="00F16182">
              <w:rPr>
                <w:sz w:val="18"/>
                <w:szCs w:val="18"/>
              </w:rPr>
              <w:t>刘涛</w:t>
            </w:r>
          </w:p>
        </w:tc>
        <w:tc>
          <w:tcPr>
            <w:tcW w:w="1134" w:type="dxa"/>
            <w:shd w:val="clear" w:color="auto" w:fill="auto"/>
            <w:vAlign w:val="center"/>
          </w:tcPr>
          <w:p w14:paraId="1F07C5ED" w14:textId="04F5A3EB"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0840DB62" w14:textId="5E9E102A" w:rsidR="00F16182" w:rsidRPr="00F16182" w:rsidRDefault="00F16182" w:rsidP="00F16182">
            <w:pPr>
              <w:jc w:val="center"/>
              <w:rPr>
                <w:sz w:val="18"/>
                <w:szCs w:val="18"/>
              </w:rPr>
            </w:pPr>
            <w:r w:rsidRPr="00F16182">
              <w:rPr>
                <w:sz w:val="18"/>
                <w:szCs w:val="18"/>
              </w:rPr>
              <w:t>CAR-T</w:t>
            </w:r>
            <w:r w:rsidRPr="00F16182">
              <w:rPr>
                <w:sz w:val="18"/>
                <w:szCs w:val="18"/>
              </w:rPr>
              <w:t>细胞疗法与基因治疗</w:t>
            </w:r>
          </w:p>
        </w:tc>
        <w:tc>
          <w:tcPr>
            <w:tcW w:w="1670" w:type="dxa"/>
            <w:shd w:val="clear" w:color="auto" w:fill="auto"/>
            <w:vAlign w:val="center"/>
          </w:tcPr>
          <w:p w14:paraId="3B2D009D" w14:textId="70DEF206" w:rsidR="00F16182" w:rsidRPr="00F16182" w:rsidRDefault="00F16182" w:rsidP="00F16182">
            <w:pPr>
              <w:jc w:val="center"/>
              <w:rPr>
                <w:sz w:val="18"/>
                <w:szCs w:val="18"/>
              </w:rPr>
            </w:pPr>
            <w:r w:rsidRPr="00F16182">
              <w:rPr>
                <w:sz w:val="18"/>
                <w:szCs w:val="18"/>
              </w:rPr>
              <w:t>基于人工抗原的</w:t>
            </w:r>
            <w:r w:rsidRPr="00F16182">
              <w:rPr>
                <w:sz w:val="18"/>
                <w:szCs w:val="18"/>
              </w:rPr>
              <w:t>CAR-T</w:t>
            </w:r>
            <w:r w:rsidRPr="00F16182">
              <w:rPr>
                <w:sz w:val="18"/>
                <w:szCs w:val="18"/>
              </w:rPr>
              <w:t>细胞治疗研究</w:t>
            </w:r>
          </w:p>
        </w:tc>
        <w:tc>
          <w:tcPr>
            <w:tcW w:w="5843" w:type="dxa"/>
            <w:shd w:val="clear" w:color="auto" w:fill="auto"/>
            <w:vAlign w:val="center"/>
          </w:tcPr>
          <w:p w14:paraId="487D61D9" w14:textId="4A8F00A2" w:rsidR="00F16182" w:rsidRPr="00F16182" w:rsidRDefault="00F16182" w:rsidP="00F16182">
            <w:pPr>
              <w:rPr>
                <w:sz w:val="18"/>
                <w:szCs w:val="18"/>
              </w:rPr>
            </w:pPr>
            <w:r w:rsidRPr="00F16182">
              <w:rPr>
                <w:sz w:val="18"/>
                <w:szCs w:val="18"/>
              </w:rPr>
              <w:t>本项目拟开展靶向实体瘤治疗的</w:t>
            </w:r>
            <w:r w:rsidRPr="00F16182">
              <w:rPr>
                <w:sz w:val="18"/>
                <w:szCs w:val="18"/>
              </w:rPr>
              <w:t>CAR-T</w:t>
            </w:r>
            <w:r w:rsidRPr="00F16182">
              <w:rPr>
                <w:sz w:val="18"/>
                <w:szCs w:val="18"/>
              </w:rPr>
              <w:t>研究，针对实体瘤中肿瘤抗原特异性差导致的，</w:t>
            </w:r>
            <w:r w:rsidRPr="00F16182">
              <w:rPr>
                <w:sz w:val="18"/>
                <w:szCs w:val="18"/>
              </w:rPr>
              <w:t>CAR-T</w:t>
            </w:r>
            <w:r w:rsidRPr="00F16182">
              <w:rPr>
                <w:sz w:val="18"/>
                <w:szCs w:val="18"/>
              </w:rPr>
              <w:t>剂量小效果差、剂量大脱靶严重等关键科学问题，发展基于人工合成抗原的</w:t>
            </w:r>
            <w:r w:rsidRPr="00F16182">
              <w:rPr>
                <w:sz w:val="18"/>
                <w:szCs w:val="18"/>
              </w:rPr>
              <w:t>CAR-T</w:t>
            </w:r>
            <w:r w:rsidRPr="00F16182">
              <w:rPr>
                <w:sz w:val="18"/>
                <w:szCs w:val="18"/>
              </w:rPr>
              <w:t>细胞治疗方法，进而增强实体瘤研究中的抗原特异性。</w:t>
            </w:r>
          </w:p>
        </w:tc>
        <w:tc>
          <w:tcPr>
            <w:tcW w:w="1417" w:type="dxa"/>
            <w:shd w:val="clear" w:color="auto" w:fill="auto"/>
            <w:vAlign w:val="center"/>
          </w:tcPr>
          <w:p w14:paraId="0D1FA15E" w14:textId="6E3E72E0" w:rsidR="00F16182" w:rsidRPr="00F16182" w:rsidRDefault="00F16182" w:rsidP="00F16182">
            <w:pPr>
              <w:jc w:val="center"/>
              <w:rPr>
                <w:sz w:val="18"/>
                <w:szCs w:val="18"/>
              </w:rPr>
            </w:pPr>
          </w:p>
        </w:tc>
        <w:tc>
          <w:tcPr>
            <w:tcW w:w="1843" w:type="dxa"/>
            <w:vAlign w:val="center"/>
          </w:tcPr>
          <w:p w14:paraId="117E5D55" w14:textId="06567B9B" w:rsidR="00F16182" w:rsidRPr="00F16182" w:rsidRDefault="00F16182" w:rsidP="00F16182">
            <w:pPr>
              <w:jc w:val="center"/>
              <w:rPr>
                <w:sz w:val="18"/>
                <w:szCs w:val="18"/>
              </w:rPr>
            </w:pPr>
            <w:r w:rsidRPr="00F16182">
              <w:rPr>
                <w:sz w:val="18"/>
                <w:szCs w:val="18"/>
              </w:rPr>
              <w:t>taoliu@bjmu.edu.cn</w:t>
            </w:r>
          </w:p>
        </w:tc>
      </w:tr>
      <w:tr w:rsidR="00F16182" w:rsidRPr="00F16182" w14:paraId="2C0B0123" w14:textId="77777777" w:rsidTr="00F16182">
        <w:trPr>
          <w:trHeight w:val="520"/>
          <w:jc w:val="center"/>
        </w:trPr>
        <w:tc>
          <w:tcPr>
            <w:tcW w:w="988" w:type="dxa"/>
            <w:shd w:val="clear" w:color="auto" w:fill="auto"/>
            <w:vAlign w:val="center"/>
          </w:tcPr>
          <w:p w14:paraId="22D5755F" w14:textId="22842FBF" w:rsidR="00F16182" w:rsidRPr="00F16182" w:rsidRDefault="00F16182" w:rsidP="00F16182">
            <w:pPr>
              <w:jc w:val="center"/>
              <w:rPr>
                <w:sz w:val="18"/>
                <w:szCs w:val="18"/>
              </w:rPr>
            </w:pPr>
            <w:r w:rsidRPr="00F16182">
              <w:rPr>
                <w:sz w:val="18"/>
                <w:szCs w:val="18"/>
              </w:rPr>
              <w:t>刘涛</w:t>
            </w:r>
          </w:p>
        </w:tc>
        <w:tc>
          <w:tcPr>
            <w:tcW w:w="1134" w:type="dxa"/>
            <w:shd w:val="clear" w:color="auto" w:fill="auto"/>
            <w:vAlign w:val="center"/>
          </w:tcPr>
          <w:p w14:paraId="33354021" w14:textId="33F7B70F"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1CEA07EF" w14:textId="41367D10" w:rsidR="00F16182" w:rsidRPr="00F16182" w:rsidRDefault="00F16182" w:rsidP="00F16182">
            <w:pPr>
              <w:jc w:val="center"/>
              <w:rPr>
                <w:sz w:val="18"/>
                <w:szCs w:val="18"/>
              </w:rPr>
            </w:pPr>
            <w:r w:rsidRPr="00F16182">
              <w:rPr>
                <w:sz w:val="18"/>
                <w:szCs w:val="18"/>
              </w:rPr>
              <w:t>ADC</w:t>
            </w:r>
            <w:r w:rsidRPr="00F16182">
              <w:rPr>
                <w:sz w:val="18"/>
                <w:szCs w:val="18"/>
              </w:rPr>
              <w:t>药物</w:t>
            </w:r>
          </w:p>
        </w:tc>
        <w:tc>
          <w:tcPr>
            <w:tcW w:w="1670" w:type="dxa"/>
            <w:shd w:val="clear" w:color="auto" w:fill="auto"/>
            <w:vAlign w:val="center"/>
          </w:tcPr>
          <w:p w14:paraId="593F1C69" w14:textId="626894A5" w:rsidR="00F16182" w:rsidRPr="00F16182" w:rsidRDefault="00F16182" w:rsidP="00F16182">
            <w:pPr>
              <w:jc w:val="center"/>
              <w:rPr>
                <w:sz w:val="18"/>
                <w:szCs w:val="18"/>
              </w:rPr>
            </w:pPr>
            <w:r w:rsidRPr="00F16182">
              <w:rPr>
                <w:sz w:val="18"/>
                <w:szCs w:val="18"/>
              </w:rPr>
              <w:t>肿瘤传统型</w:t>
            </w:r>
            <w:r w:rsidRPr="00F16182">
              <w:rPr>
                <w:sz w:val="18"/>
                <w:szCs w:val="18"/>
              </w:rPr>
              <w:t>ADC</w:t>
            </w:r>
            <w:r w:rsidRPr="00F16182">
              <w:rPr>
                <w:sz w:val="18"/>
                <w:szCs w:val="18"/>
              </w:rPr>
              <w:t>药物的设计与开发</w:t>
            </w:r>
          </w:p>
        </w:tc>
        <w:tc>
          <w:tcPr>
            <w:tcW w:w="5843" w:type="dxa"/>
            <w:shd w:val="clear" w:color="auto" w:fill="auto"/>
            <w:vAlign w:val="center"/>
          </w:tcPr>
          <w:p w14:paraId="6531D803" w14:textId="6B182FC0" w:rsidR="00F16182" w:rsidRPr="00F16182" w:rsidRDefault="00F16182" w:rsidP="00F16182">
            <w:pPr>
              <w:rPr>
                <w:sz w:val="18"/>
                <w:szCs w:val="18"/>
              </w:rPr>
            </w:pPr>
            <w:r w:rsidRPr="00F16182">
              <w:rPr>
                <w:sz w:val="18"/>
                <w:szCs w:val="18"/>
              </w:rPr>
              <w:t>本课题拟开展针对实体瘤的新一代</w:t>
            </w:r>
            <w:r w:rsidRPr="00F16182">
              <w:rPr>
                <w:sz w:val="18"/>
                <w:szCs w:val="18"/>
              </w:rPr>
              <w:t>ADC</w:t>
            </w:r>
            <w:r w:rsidRPr="00F16182">
              <w:rPr>
                <w:sz w:val="18"/>
                <w:szCs w:val="18"/>
              </w:rPr>
              <w:t>药物研究，针对现</w:t>
            </w:r>
            <w:r w:rsidRPr="00F16182">
              <w:rPr>
                <w:sz w:val="18"/>
                <w:szCs w:val="18"/>
              </w:rPr>
              <w:t>ADC</w:t>
            </w:r>
            <w:r w:rsidRPr="00F16182">
              <w:rPr>
                <w:sz w:val="18"/>
                <w:szCs w:val="18"/>
              </w:rPr>
              <w:t>药物肿瘤递送不足的问题，对实体瘤效果有限等关键科学问题，发展基于基因密码子扩展技术的肿瘤微环境响应</w:t>
            </w:r>
            <w:r w:rsidRPr="00F16182">
              <w:rPr>
                <w:sz w:val="18"/>
                <w:szCs w:val="18"/>
              </w:rPr>
              <w:t>ADC</w:t>
            </w:r>
            <w:r w:rsidRPr="00F16182">
              <w:rPr>
                <w:sz w:val="18"/>
                <w:szCs w:val="18"/>
              </w:rPr>
              <w:t>表达平台，实现深入穿透与精准杀伤。</w:t>
            </w:r>
          </w:p>
        </w:tc>
        <w:tc>
          <w:tcPr>
            <w:tcW w:w="1417" w:type="dxa"/>
            <w:shd w:val="clear" w:color="auto" w:fill="auto"/>
            <w:vAlign w:val="center"/>
          </w:tcPr>
          <w:p w14:paraId="4438CC32" w14:textId="6CC9E698" w:rsidR="00F16182" w:rsidRPr="00F16182" w:rsidRDefault="00F16182" w:rsidP="00F16182">
            <w:pPr>
              <w:jc w:val="center"/>
              <w:rPr>
                <w:sz w:val="18"/>
                <w:szCs w:val="18"/>
              </w:rPr>
            </w:pPr>
          </w:p>
        </w:tc>
        <w:tc>
          <w:tcPr>
            <w:tcW w:w="1843" w:type="dxa"/>
            <w:vAlign w:val="center"/>
          </w:tcPr>
          <w:p w14:paraId="51FE8396" w14:textId="65DC0884" w:rsidR="00F16182" w:rsidRPr="00F16182" w:rsidRDefault="00F16182" w:rsidP="00F16182">
            <w:pPr>
              <w:jc w:val="center"/>
              <w:rPr>
                <w:sz w:val="18"/>
                <w:szCs w:val="18"/>
              </w:rPr>
            </w:pPr>
            <w:r w:rsidRPr="00F16182">
              <w:rPr>
                <w:sz w:val="18"/>
                <w:szCs w:val="18"/>
              </w:rPr>
              <w:t>taoliu@bjmu.edu.cn</w:t>
            </w:r>
          </w:p>
        </w:tc>
      </w:tr>
      <w:tr w:rsidR="00F16182" w:rsidRPr="00F16182" w14:paraId="613CA60B" w14:textId="77777777" w:rsidTr="00F16182">
        <w:trPr>
          <w:trHeight w:val="1040"/>
          <w:jc w:val="center"/>
        </w:trPr>
        <w:tc>
          <w:tcPr>
            <w:tcW w:w="988" w:type="dxa"/>
            <w:shd w:val="clear" w:color="auto" w:fill="auto"/>
            <w:vAlign w:val="center"/>
          </w:tcPr>
          <w:p w14:paraId="3D3767EB" w14:textId="4428766C" w:rsidR="00F16182" w:rsidRPr="00F16182" w:rsidRDefault="00F16182" w:rsidP="00F16182">
            <w:pPr>
              <w:jc w:val="center"/>
              <w:rPr>
                <w:sz w:val="18"/>
                <w:szCs w:val="18"/>
              </w:rPr>
            </w:pPr>
            <w:r w:rsidRPr="00F16182">
              <w:rPr>
                <w:sz w:val="18"/>
                <w:szCs w:val="18"/>
              </w:rPr>
              <w:lastRenderedPageBreak/>
              <w:t>刘振明</w:t>
            </w:r>
          </w:p>
        </w:tc>
        <w:tc>
          <w:tcPr>
            <w:tcW w:w="1134" w:type="dxa"/>
            <w:shd w:val="clear" w:color="auto" w:fill="auto"/>
            <w:vAlign w:val="center"/>
          </w:tcPr>
          <w:p w14:paraId="119A71CC" w14:textId="611B62DE"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6D0C6743" w14:textId="72ACD22F" w:rsidR="00F16182" w:rsidRPr="00F16182" w:rsidRDefault="00F16182" w:rsidP="00F16182">
            <w:pPr>
              <w:jc w:val="center"/>
              <w:rPr>
                <w:sz w:val="18"/>
                <w:szCs w:val="18"/>
              </w:rPr>
            </w:pPr>
            <w:r w:rsidRPr="00F16182">
              <w:rPr>
                <w:sz w:val="18"/>
                <w:szCs w:val="18"/>
              </w:rPr>
              <w:t>药物化学</w:t>
            </w:r>
          </w:p>
        </w:tc>
        <w:tc>
          <w:tcPr>
            <w:tcW w:w="1670" w:type="dxa"/>
            <w:shd w:val="clear" w:color="auto" w:fill="auto"/>
            <w:vAlign w:val="center"/>
          </w:tcPr>
          <w:p w14:paraId="0FE27279" w14:textId="6B0858B9" w:rsidR="00F16182" w:rsidRPr="00F16182" w:rsidRDefault="00F16182" w:rsidP="00F16182">
            <w:pPr>
              <w:jc w:val="center"/>
              <w:rPr>
                <w:sz w:val="18"/>
                <w:szCs w:val="18"/>
              </w:rPr>
            </w:pPr>
            <w:r w:rsidRPr="00F16182">
              <w:rPr>
                <w:sz w:val="18"/>
                <w:szCs w:val="18"/>
              </w:rPr>
              <w:t>新型黄嘌呤氧化酶抑制剂的发现与结构优化</w:t>
            </w:r>
          </w:p>
        </w:tc>
        <w:tc>
          <w:tcPr>
            <w:tcW w:w="5843" w:type="dxa"/>
            <w:shd w:val="clear" w:color="auto" w:fill="auto"/>
            <w:vAlign w:val="center"/>
          </w:tcPr>
          <w:p w14:paraId="7D4E4C9E" w14:textId="19ECBDFB" w:rsidR="00F16182" w:rsidRPr="00F16182" w:rsidRDefault="00F16182" w:rsidP="00F16182">
            <w:pPr>
              <w:rPr>
                <w:sz w:val="18"/>
                <w:szCs w:val="18"/>
              </w:rPr>
            </w:pPr>
            <w:r w:rsidRPr="00F16182">
              <w:rPr>
                <w:sz w:val="18"/>
                <w:szCs w:val="18"/>
              </w:rPr>
              <w:t>随着人们生活水平的逐年提高，痛风的发病率呈快速增长趋势，且发病率呈年轻化趋势。目前痛风已经成为了中国第二大代谢类疾病。黄嘌呤氧化酶（</w:t>
            </w:r>
            <w:r w:rsidRPr="00F16182">
              <w:rPr>
                <w:sz w:val="18"/>
                <w:szCs w:val="18"/>
              </w:rPr>
              <w:t>XO</w:t>
            </w:r>
            <w:r w:rsidRPr="00F16182">
              <w:rPr>
                <w:sz w:val="18"/>
                <w:szCs w:val="18"/>
              </w:rPr>
              <w:t>）是治疗痛风的关键靶点，抑制</w:t>
            </w:r>
            <w:r w:rsidRPr="00F16182">
              <w:rPr>
                <w:sz w:val="18"/>
                <w:szCs w:val="18"/>
              </w:rPr>
              <w:t>XO</w:t>
            </w:r>
            <w:r w:rsidRPr="00F16182">
              <w:rPr>
                <w:sz w:val="18"/>
                <w:szCs w:val="18"/>
              </w:rPr>
              <w:t>可以有效减少体内尿酸的产生，缓解痛风。因此，本课题拟结合多种计算机手段发现新的</w:t>
            </w:r>
            <w:r w:rsidRPr="00F16182">
              <w:rPr>
                <w:sz w:val="18"/>
                <w:szCs w:val="18"/>
              </w:rPr>
              <w:t>XO</w:t>
            </w:r>
            <w:r w:rsidRPr="00F16182">
              <w:rPr>
                <w:sz w:val="18"/>
                <w:szCs w:val="18"/>
              </w:rPr>
              <w:t>抑制剂用于痛风治疗</w:t>
            </w:r>
          </w:p>
        </w:tc>
        <w:tc>
          <w:tcPr>
            <w:tcW w:w="1417" w:type="dxa"/>
            <w:shd w:val="clear" w:color="auto" w:fill="auto"/>
            <w:vAlign w:val="center"/>
          </w:tcPr>
          <w:p w14:paraId="3FDE403C" w14:textId="18A052BA" w:rsidR="00F16182" w:rsidRPr="00F16182" w:rsidRDefault="00F16182" w:rsidP="00F16182">
            <w:pPr>
              <w:jc w:val="center"/>
              <w:rPr>
                <w:sz w:val="18"/>
                <w:szCs w:val="18"/>
              </w:rPr>
            </w:pPr>
          </w:p>
        </w:tc>
        <w:tc>
          <w:tcPr>
            <w:tcW w:w="1843" w:type="dxa"/>
            <w:vAlign w:val="center"/>
          </w:tcPr>
          <w:p w14:paraId="2B3D1433" w14:textId="32E93329" w:rsidR="00F16182" w:rsidRPr="00F16182" w:rsidRDefault="00F16182" w:rsidP="00F16182">
            <w:pPr>
              <w:jc w:val="center"/>
              <w:rPr>
                <w:sz w:val="18"/>
                <w:szCs w:val="18"/>
              </w:rPr>
            </w:pPr>
            <w:r w:rsidRPr="00F16182">
              <w:rPr>
                <w:sz w:val="18"/>
                <w:szCs w:val="18"/>
              </w:rPr>
              <w:t>13311134423</w:t>
            </w:r>
          </w:p>
        </w:tc>
      </w:tr>
      <w:tr w:rsidR="00F16182" w:rsidRPr="00F16182" w14:paraId="1208662C" w14:textId="77777777" w:rsidTr="00F16182">
        <w:trPr>
          <w:trHeight w:val="780"/>
          <w:jc w:val="center"/>
        </w:trPr>
        <w:tc>
          <w:tcPr>
            <w:tcW w:w="988" w:type="dxa"/>
            <w:shd w:val="clear" w:color="auto" w:fill="auto"/>
            <w:vAlign w:val="center"/>
          </w:tcPr>
          <w:p w14:paraId="6EBAD2B4" w14:textId="5F53E460" w:rsidR="00F16182" w:rsidRPr="00F16182" w:rsidRDefault="00F16182" w:rsidP="00F16182">
            <w:pPr>
              <w:jc w:val="center"/>
              <w:rPr>
                <w:sz w:val="18"/>
                <w:szCs w:val="18"/>
              </w:rPr>
            </w:pPr>
            <w:r w:rsidRPr="00F16182">
              <w:rPr>
                <w:sz w:val="18"/>
                <w:szCs w:val="18"/>
              </w:rPr>
              <w:t>刘振明</w:t>
            </w:r>
          </w:p>
        </w:tc>
        <w:tc>
          <w:tcPr>
            <w:tcW w:w="1134" w:type="dxa"/>
            <w:shd w:val="clear" w:color="auto" w:fill="auto"/>
            <w:vAlign w:val="center"/>
          </w:tcPr>
          <w:p w14:paraId="10323403" w14:textId="3A409097"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71020ADD" w14:textId="59F7D389" w:rsidR="00F16182" w:rsidRPr="00F16182" w:rsidRDefault="00F16182" w:rsidP="00F16182">
            <w:pPr>
              <w:jc w:val="center"/>
              <w:rPr>
                <w:sz w:val="18"/>
                <w:szCs w:val="18"/>
              </w:rPr>
            </w:pPr>
            <w:r w:rsidRPr="00F16182">
              <w:rPr>
                <w:sz w:val="18"/>
                <w:szCs w:val="18"/>
              </w:rPr>
              <w:t>智慧药物研发（</w:t>
            </w:r>
            <w:r w:rsidRPr="00F16182">
              <w:rPr>
                <w:sz w:val="18"/>
                <w:szCs w:val="18"/>
              </w:rPr>
              <w:t>AIDD</w:t>
            </w:r>
            <w:r w:rsidRPr="00F16182">
              <w:rPr>
                <w:sz w:val="18"/>
                <w:szCs w:val="18"/>
              </w:rPr>
              <w:t>）</w:t>
            </w:r>
          </w:p>
        </w:tc>
        <w:tc>
          <w:tcPr>
            <w:tcW w:w="1670" w:type="dxa"/>
            <w:shd w:val="clear" w:color="auto" w:fill="auto"/>
            <w:vAlign w:val="center"/>
          </w:tcPr>
          <w:p w14:paraId="7667ADD4" w14:textId="137B1114" w:rsidR="00F16182" w:rsidRPr="00F16182" w:rsidRDefault="00F16182" w:rsidP="00F16182">
            <w:pPr>
              <w:jc w:val="center"/>
              <w:rPr>
                <w:sz w:val="18"/>
                <w:szCs w:val="18"/>
              </w:rPr>
            </w:pPr>
            <w:r w:rsidRPr="00F16182">
              <w:rPr>
                <w:sz w:val="18"/>
                <w:szCs w:val="18"/>
              </w:rPr>
              <w:t>可解释性真菌生物合成基因簇识别算法的开发及应用</w:t>
            </w:r>
          </w:p>
        </w:tc>
        <w:tc>
          <w:tcPr>
            <w:tcW w:w="5843" w:type="dxa"/>
            <w:shd w:val="clear" w:color="auto" w:fill="auto"/>
            <w:vAlign w:val="center"/>
          </w:tcPr>
          <w:p w14:paraId="02848D70" w14:textId="2A4108F2" w:rsidR="00F16182" w:rsidRPr="00F16182" w:rsidRDefault="00F16182" w:rsidP="00F16182">
            <w:pPr>
              <w:rPr>
                <w:sz w:val="18"/>
                <w:szCs w:val="18"/>
              </w:rPr>
            </w:pPr>
            <w:r w:rsidRPr="00F16182">
              <w:rPr>
                <w:sz w:val="18"/>
                <w:szCs w:val="18"/>
              </w:rPr>
              <w:t>基因组挖掘旨在对目标生物基因组中的生物合成基因簇（</w:t>
            </w:r>
            <w:r w:rsidRPr="00F16182">
              <w:rPr>
                <w:sz w:val="18"/>
                <w:szCs w:val="18"/>
              </w:rPr>
              <w:t>BGC</w:t>
            </w:r>
            <w:r w:rsidRPr="00F16182">
              <w:rPr>
                <w:sz w:val="18"/>
                <w:szCs w:val="18"/>
              </w:rPr>
              <w:t>）进行精准识别，在新型次级代谢产物发现过程中占据着重要地位。而在诸多基因组挖掘方法中，基于机器学习的预测方法因其资源节约且不依赖于先验知识而具有更加广阔的应用前景。然而，由于相关数据的匮乏，现有算法在面向真菌的</w:t>
            </w:r>
            <w:r w:rsidRPr="00F16182">
              <w:rPr>
                <w:sz w:val="18"/>
                <w:szCs w:val="18"/>
              </w:rPr>
              <w:t>BGC</w:t>
            </w:r>
            <w:r w:rsidRPr="00F16182">
              <w:rPr>
                <w:sz w:val="18"/>
                <w:szCs w:val="18"/>
              </w:rPr>
              <w:t>识别任务中尚有较大的提升空间。此外，现有算法通常缺乏可解释性，无法显式地捕获</w:t>
            </w:r>
            <w:r w:rsidRPr="00F16182">
              <w:rPr>
                <w:sz w:val="18"/>
                <w:szCs w:val="18"/>
              </w:rPr>
              <w:t>BGC</w:t>
            </w:r>
            <w:r w:rsidRPr="00F16182">
              <w:rPr>
                <w:sz w:val="18"/>
                <w:szCs w:val="18"/>
              </w:rPr>
              <w:t>的内在特征。针对以上不足，本课题将首先基于自注意力机制构建同时具备</w:t>
            </w:r>
            <w:proofErr w:type="gramStart"/>
            <w:r w:rsidRPr="00F16182">
              <w:rPr>
                <w:sz w:val="18"/>
                <w:szCs w:val="18"/>
              </w:rPr>
              <w:t>高预测</w:t>
            </w:r>
            <w:proofErr w:type="gramEnd"/>
            <w:r w:rsidRPr="00F16182">
              <w:rPr>
                <w:sz w:val="18"/>
                <w:szCs w:val="18"/>
              </w:rPr>
              <w:t>精度与可解释性的深度学习真菌</w:t>
            </w:r>
            <w:r w:rsidRPr="00F16182">
              <w:rPr>
                <w:sz w:val="18"/>
                <w:szCs w:val="18"/>
              </w:rPr>
              <w:t>BGC</w:t>
            </w:r>
            <w:r w:rsidRPr="00F16182">
              <w:rPr>
                <w:sz w:val="18"/>
                <w:szCs w:val="18"/>
              </w:rPr>
              <w:t>识别算法。然后，设计标准化分析流程，从蛋白结构域的重要性和蛋白结构域间强关联的角度，对算法模型的可解释性进行充分验证。接着，基于自</w:t>
            </w:r>
            <w:proofErr w:type="gramStart"/>
            <w:r w:rsidRPr="00F16182">
              <w:rPr>
                <w:sz w:val="18"/>
                <w:szCs w:val="18"/>
              </w:rPr>
              <w:t>研</w:t>
            </w:r>
            <w:proofErr w:type="gramEnd"/>
            <w:r w:rsidRPr="00F16182">
              <w:rPr>
                <w:sz w:val="18"/>
                <w:szCs w:val="18"/>
              </w:rPr>
              <w:t>算法搭建真菌基因组挖掘平台，并将其应用于深海真菌</w:t>
            </w:r>
            <w:r w:rsidRPr="00F16182">
              <w:rPr>
                <w:sz w:val="18"/>
                <w:szCs w:val="18"/>
              </w:rPr>
              <w:t>BGC</w:t>
            </w:r>
            <w:r w:rsidRPr="00F16182">
              <w:rPr>
                <w:sz w:val="18"/>
                <w:szCs w:val="18"/>
              </w:rPr>
              <w:t>识别的实际科学问题，最后开展实验验证。本课题将为相关研究提供先进的工具平台，并在算法层面为解析真菌</w:t>
            </w:r>
            <w:r w:rsidRPr="00F16182">
              <w:rPr>
                <w:sz w:val="18"/>
                <w:szCs w:val="18"/>
              </w:rPr>
              <w:t>BGC</w:t>
            </w:r>
            <w:r w:rsidRPr="00F16182">
              <w:rPr>
                <w:sz w:val="18"/>
                <w:szCs w:val="18"/>
              </w:rPr>
              <w:t>的内在规律提供新思路，从而助力真菌来源的次级代谢产物发现进程。预计发表</w:t>
            </w:r>
            <w:r w:rsidRPr="00F16182">
              <w:rPr>
                <w:sz w:val="18"/>
                <w:szCs w:val="18"/>
              </w:rPr>
              <w:t>SCI</w:t>
            </w:r>
            <w:r w:rsidRPr="00F16182">
              <w:rPr>
                <w:sz w:val="18"/>
                <w:szCs w:val="18"/>
              </w:rPr>
              <w:t>研究论文</w:t>
            </w:r>
            <w:r w:rsidRPr="00F16182">
              <w:rPr>
                <w:sz w:val="18"/>
                <w:szCs w:val="18"/>
              </w:rPr>
              <w:t>2</w:t>
            </w:r>
            <w:r w:rsidRPr="00F16182">
              <w:rPr>
                <w:sz w:val="18"/>
                <w:szCs w:val="18"/>
              </w:rPr>
              <w:t>篇，同时申请获得计算机软件著作权</w:t>
            </w:r>
            <w:r w:rsidRPr="00F16182">
              <w:rPr>
                <w:sz w:val="18"/>
                <w:szCs w:val="18"/>
              </w:rPr>
              <w:t>1</w:t>
            </w:r>
            <w:r w:rsidRPr="00F16182">
              <w:rPr>
                <w:sz w:val="18"/>
                <w:szCs w:val="18"/>
              </w:rPr>
              <w:t>项。</w:t>
            </w:r>
          </w:p>
        </w:tc>
        <w:tc>
          <w:tcPr>
            <w:tcW w:w="1417" w:type="dxa"/>
            <w:shd w:val="clear" w:color="auto" w:fill="auto"/>
            <w:vAlign w:val="center"/>
          </w:tcPr>
          <w:p w14:paraId="3232B910" w14:textId="599266A3" w:rsidR="00F16182" w:rsidRPr="00F16182" w:rsidRDefault="00F16182" w:rsidP="00F16182">
            <w:pPr>
              <w:jc w:val="center"/>
              <w:rPr>
                <w:sz w:val="18"/>
                <w:szCs w:val="18"/>
              </w:rPr>
            </w:pPr>
          </w:p>
        </w:tc>
        <w:tc>
          <w:tcPr>
            <w:tcW w:w="1843" w:type="dxa"/>
            <w:vAlign w:val="center"/>
          </w:tcPr>
          <w:p w14:paraId="5EF25735" w14:textId="6F8F7C7D" w:rsidR="00F16182" w:rsidRPr="00F16182" w:rsidRDefault="00F16182" w:rsidP="00F16182">
            <w:pPr>
              <w:jc w:val="center"/>
              <w:rPr>
                <w:sz w:val="18"/>
                <w:szCs w:val="18"/>
              </w:rPr>
            </w:pPr>
            <w:r w:rsidRPr="00F16182">
              <w:rPr>
                <w:sz w:val="18"/>
                <w:szCs w:val="18"/>
              </w:rPr>
              <w:t>13311134423</w:t>
            </w:r>
            <w:r w:rsidRPr="00F16182">
              <w:rPr>
                <w:sz w:val="18"/>
                <w:szCs w:val="18"/>
              </w:rPr>
              <w:t>；</w:t>
            </w:r>
            <w:r w:rsidRPr="00F16182">
              <w:rPr>
                <w:sz w:val="18"/>
                <w:szCs w:val="18"/>
              </w:rPr>
              <w:t>zmliu@bjmu.edu.cn</w:t>
            </w:r>
          </w:p>
        </w:tc>
      </w:tr>
      <w:tr w:rsidR="00F16182" w:rsidRPr="00F16182" w14:paraId="32583D95" w14:textId="77777777" w:rsidTr="00F16182">
        <w:trPr>
          <w:trHeight w:val="780"/>
          <w:jc w:val="center"/>
        </w:trPr>
        <w:tc>
          <w:tcPr>
            <w:tcW w:w="988" w:type="dxa"/>
            <w:shd w:val="clear" w:color="auto" w:fill="auto"/>
            <w:vAlign w:val="center"/>
          </w:tcPr>
          <w:p w14:paraId="3B66595A" w14:textId="02E4CDD1" w:rsidR="00F16182" w:rsidRPr="00F16182" w:rsidRDefault="00F16182" w:rsidP="00F16182">
            <w:pPr>
              <w:jc w:val="center"/>
              <w:rPr>
                <w:sz w:val="18"/>
                <w:szCs w:val="18"/>
              </w:rPr>
            </w:pPr>
            <w:r w:rsidRPr="00F16182">
              <w:rPr>
                <w:sz w:val="18"/>
                <w:szCs w:val="18"/>
              </w:rPr>
              <w:t>孟祥豹</w:t>
            </w:r>
          </w:p>
        </w:tc>
        <w:tc>
          <w:tcPr>
            <w:tcW w:w="1134" w:type="dxa"/>
            <w:shd w:val="clear" w:color="auto" w:fill="auto"/>
            <w:vAlign w:val="center"/>
          </w:tcPr>
          <w:p w14:paraId="607E968E" w14:textId="734AEBBA"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73629CA6" w14:textId="1C423901" w:rsidR="00F16182" w:rsidRPr="00F16182" w:rsidRDefault="00F16182" w:rsidP="00F16182">
            <w:pPr>
              <w:jc w:val="center"/>
              <w:rPr>
                <w:sz w:val="18"/>
                <w:szCs w:val="18"/>
              </w:rPr>
            </w:pPr>
            <w:r w:rsidRPr="00F16182">
              <w:rPr>
                <w:sz w:val="18"/>
                <w:szCs w:val="18"/>
              </w:rPr>
              <w:t>新药发现</w:t>
            </w:r>
          </w:p>
        </w:tc>
        <w:tc>
          <w:tcPr>
            <w:tcW w:w="1670" w:type="dxa"/>
            <w:shd w:val="clear" w:color="auto" w:fill="auto"/>
            <w:vAlign w:val="center"/>
          </w:tcPr>
          <w:p w14:paraId="29208F0E" w14:textId="3391ADB6" w:rsidR="00F16182" w:rsidRPr="00F16182" w:rsidRDefault="00F16182" w:rsidP="00F16182">
            <w:pPr>
              <w:jc w:val="center"/>
              <w:rPr>
                <w:sz w:val="18"/>
                <w:szCs w:val="18"/>
              </w:rPr>
            </w:pPr>
            <w:r w:rsidRPr="00F16182">
              <w:rPr>
                <w:sz w:val="18"/>
                <w:szCs w:val="18"/>
              </w:rPr>
              <w:t>选择性</w:t>
            </w:r>
            <w:r w:rsidRPr="00F16182">
              <w:rPr>
                <w:sz w:val="18"/>
                <w:szCs w:val="18"/>
              </w:rPr>
              <w:t>DCLK1</w:t>
            </w:r>
            <w:r w:rsidRPr="00F16182">
              <w:rPr>
                <w:sz w:val="18"/>
                <w:szCs w:val="18"/>
              </w:rPr>
              <w:t>抑制剂的设计及合成</w:t>
            </w:r>
          </w:p>
        </w:tc>
        <w:tc>
          <w:tcPr>
            <w:tcW w:w="5843" w:type="dxa"/>
            <w:shd w:val="clear" w:color="auto" w:fill="auto"/>
            <w:vAlign w:val="center"/>
          </w:tcPr>
          <w:p w14:paraId="611CE493" w14:textId="1C00FFB0" w:rsidR="00F16182" w:rsidRPr="00F16182" w:rsidRDefault="00F16182" w:rsidP="00F16182">
            <w:pPr>
              <w:rPr>
                <w:sz w:val="18"/>
                <w:szCs w:val="18"/>
              </w:rPr>
            </w:pPr>
            <w:r w:rsidRPr="00F16182">
              <w:rPr>
                <w:sz w:val="18"/>
                <w:szCs w:val="18"/>
              </w:rPr>
              <w:t>双</w:t>
            </w:r>
            <w:proofErr w:type="gramStart"/>
            <w:r w:rsidRPr="00F16182">
              <w:rPr>
                <w:sz w:val="18"/>
                <w:szCs w:val="18"/>
              </w:rPr>
              <w:t>皮质素样激酶</w:t>
            </w:r>
            <w:proofErr w:type="gramEnd"/>
            <w:r w:rsidRPr="00F16182">
              <w:rPr>
                <w:sz w:val="18"/>
                <w:szCs w:val="18"/>
              </w:rPr>
              <w:t>1</w:t>
            </w:r>
            <w:r w:rsidRPr="00F16182">
              <w:rPr>
                <w:sz w:val="18"/>
                <w:szCs w:val="18"/>
              </w:rPr>
              <w:t>（</w:t>
            </w:r>
            <w:r w:rsidRPr="00F16182">
              <w:rPr>
                <w:sz w:val="18"/>
                <w:szCs w:val="18"/>
              </w:rPr>
              <w:t>DCLK1</w:t>
            </w:r>
            <w:r w:rsidRPr="00F16182">
              <w:rPr>
                <w:sz w:val="18"/>
                <w:szCs w:val="18"/>
              </w:rPr>
              <w:t>）是一种丝氨酸</w:t>
            </w:r>
            <w:r w:rsidRPr="00F16182">
              <w:rPr>
                <w:sz w:val="18"/>
                <w:szCs w:val="18"/>
              </w:rPr>
              <w:t>/</w:t>
            </w:r>
            <w:r w:rsidRPr="00F16182">
              <w:rPr>
                <w:sz w:val="18"/>
                <w:szCs w:val="18"/>
              </w:rPr>
              <w:t>苏氨酸激酶，在结直肠癌，胃癌和胰腺癌等多种癌症中高表达，是肿瘤干细胞的标志物，也在心肌增生的病理过程中发挥作用，但</w:t>
            </w:r>
            <w:r w:rsidRPr="00F16182">
              <w:rPr>
                <w:sz w:val="18"/>
                <w:szCs w:val="18"/>
              </w:rPr>
              <w:t>DCLK1</w:t>
            </w:r>
            <w:r w:rsidRPr="00F16182">
              <w:rPr>
                <w:sz w:val="18"/>
                <w:szCs w:val="18"/>
              </w:rPr>
              <w:t>作用机制尚未研究清楚。本课题拟在前期工作基础上，设计并合成新的</w:t>
            </w:r>
            <w:r w:rsidRPr="00F16182">
              <w:rPr>
                <w:sz w:val="18"/>
                <w:szCs w:val="18"/>
              </w:rPr>
              <w:t>DCLK1</w:t>
            </w:r>
            <w:r w:rsidRPr="00F16182">
              <w:rPr>
                <w:sz w:val="18"/>
                <w:szCs w:val="18"/>
              </w:rPr>
              <w:t>抑制剂（包括共价抑制剂），并探索其可能的适应症。</w:t>
            </w:r>
          </w:p>
        </w:tc>
        <w:tc>
          <w:tcPr>
            <w:tcW w:w="1417" w:type="dxa"/>
            <w:shd w:val="clear" w:color="auto" w:fill="auto"/>
            <w:vAlign w:val="center"/>
          </w:tcPr>
          <w:p w14:paraId="2C79C919" w14:textId="6EA7BFF8" w:rsidR="00F16182" w:rsidRPr="00F16182" w:rsidRDefault="00F16182" w:rsidP="00F16182">
            <w:pPr>
              <w:jc w:val="center"/>
              <w:rPr>
                <w:sz w:val="18"/>
                <w:szCs w:val="18"/>
              </w:rPr>
            </w:pPr>
            <w:r w:rsidRPr="00F16182">
              <w:rPr>
                <w:sz w:val="18"/>
                <w:szCs w:val="18"/>
              </w:rPr>
              <w:t>1-2</w:t>
            </w:r>
            <w:r w:rsidRPr="00F16182">
              <w:rPr>
                <w:sz w:val="18"/>
                <w:szCs w:val="18"/>
              </w:rPr>
              <w:t>人，要求已学完有机化学</w:t>
            </w:r>
          </w:p>
        </w:tc>
        <w:tc>
          <w:tcPr>
            <w:tcW w:w="1843" w:type="dxa"/>
            <w:vAlign w:val="center"/>
          </w:tcPr>
          <w:p w14:paraId="57249AEC" w14:textId="347C70F9" w:rsidR="00F16182" w:rsidRPr="00F16182" w:rsidRDefault="00F16182" w:rsidP="00F16182">
            <w:pPr>
              <w:jc w:val="center"/>
              <w:rPr>
                <w:sz w:val="18"/>
                <w:szCs w:val="18"/>
              </w:rPr>
            </w:pPr>
            <w:r w:rsidRPr="00F16182">
              <w:rPr>
                <w:sz w:val="18"/>
                <w:szCs w:val="18"/>
              </w:rPr>
              <w:t>xbmeng@bjmu.edu.cn</w:t>
            </w:r>
          </w:p>
        </w:tc>
      </w:tr>
      <w:tr w:rsidR="00F16182" w:rsidRPr="00F16182" w14:paraId="248F9DE5" w14:textId="77777777" w:rsidTr="00F16182">
        <w:trPr>
          <w:trHeight w:val="780"/>
          <w:jc w:val="center"/>
        </w:trPr>
        <w:tc>
          <w:tcPr>
            <w:tcW w:w="988" w:type="dxa"/>
            <w:shd w:val="clear" w:color="auto" w:fill="auto"/>
            <w:vAlign w:val="center"/>
          </w:tcPr>
          <w:p w14:paraId="7E3F3B8A" w14:textId="1EB87FAD" w:rsidR="00F16182" w:rsidRPr="00F16182" w:rsidRDefault="00F16182" w:rsidP="00F16182">
            <w:pPr>
              <w:jc w:val="center"/>
              <w:rPr>
                <w:sz w:val="18"/>
                <w:szCs w:val="18"/>
              </w:rPr>
            </w:pPr>
            <w:r w:rsidRPr="00F16182">
              <w:rPr>
                <w:sz w:val="18"/>
                <w:szCs w:val="18"/>
              </w:rPr>
              <w:lastRenderedPageBreak/>
              <w:t>牛有红</w:t>
            </w:r>
          </w:p>
        </w:tc>
        <w:tc>
          <w:tcPr>
            <w:tcW w:w="1134" w:type="dxa"/>
            <w:shd w:val="clear" w:color="auto" w:fill="auto"/>
            <w:vAlign w:val="center"/>
          </w:tcPr>
          <w:p w14:paraId="5ADC2919" w14:textId="76C1EA7E" w:rsidR="00F16182" w:rsidRPr="00F16182" w:rsidRDefault="00F16182" w:rsidP="00F16182">
            <w:pPr>
              <w:jc w:val="center"/>
              <w:rPr>
                <w:sz w:val="18"/>
                <w:szCs w:val="18"/>
              </w:rPr>
            </w:pPr>
            <w:r w:rsidRPr="00F16182">
              <w:rPr>
                <w:sz w:val="18"/>
                <w:szCs w:val="18"/>
              </w:rPr>
              <w:t>副研究员</w:t>
            </w:r>
          </w:p>
        </w:tc>
        <w:tc>
          <w:tcPr>
            <w:tcW w:w="1706" w:type="dxa"/>
            <w:shd w:val="clear" w:color="auto" w:fill="auto"/>
            <w:vAlign w:val="center"/>
          </w:tcPr>
          <w:p w14:paraId="4B21899C" w14:textId="084DD9A4" w:rsidR="00F16182" w:rsidRPr="00F16182" w:rsidRDefault="00F16182" w:rsidP="00F16182">
            <w:pPr>
              <w:jc w:val="center"/>
              <w:rPr>
                <w:sz w:val="18"/>
                <w:szCs w:val="18"/>
              </w:rPr>
            </w:pPr>
            <w:r w:rsidRPr="00F16182">
              <w:rPr>
                <w:sz w:val="18"/>
                <w:szCs w:val="18"/>
              </w:rPr>
              <w:t>治疗发现重大疾病的药物发现研究</w:t>
            </w:r>
          </w:p>
        </w:tc>
        <w:tc>
          <w:tcPr>
            <w:tcW w:w="1670" w:type="dxa"/>
            <w:shd w:val="clear" w:color="auto" w:fill="auto"/>
            <w:vAlign w:val="center"/>
          </w:tcPr>
          <w:p w14:paraId="60A9043B" w14:textId="2DA3116A" w:rsidR="00F16182" w:rsidRPr="00F16182" w:rsidRDefault="00F16182" w:rsidP="00F16182">
            <w:pPr>
              <w:jc w:val="center"/>
              <w:rPr>
                <w:sz w:val="18"/>
                <w:szCs w:val="18"/>
              </w:rPr>
            </w:pPr>
            <w:r w:rsidRPr="00F16182">
              <w:rPr>
                <w:sz w:val="18"/>
                <w:szCs w:val="18"/>
              </w:rPr>
              <w:t>tubercidin</w:t>
            </w:r>
            <w:r w:rsidRPr="00F16182">
              <w:rPr>
                <w:sz w:val="18"/>
                <w:szCs w:val="18"/>
              </w:rPr>
              <w:t>衍生物合成及抗结核药物发现研究</w:t>
            </w:r>
          </w:p>
        </w:tc>
        <w:tc>
          <w:tcPr>
            <w:tcW w:w="5843" w:type="dxa"/>
            <w:shd w:val="clear" w:color="auto" w:fill="auto"/>
            <w:vAlign w:val="center"/>
          </w:tcPr>
          <w:p w14:paraId="4F142E1D" w14:textId="6D5DB942" w:rsidR="00F16182" w:rsidRPr="00F16182" w:rsidRDefault="00F16182" w:rsidP="00F16182">
            <w:pPr>
              <w:rPr>
                <w:sz w:val="18"/>
                <w:szCs w:val="18"/>
              </w:rPr>
            </w:pPr>
            <w:r w:rsidRPr="00F16182">
              <w:rPr>
                <w:sz w:val="18"/>
                <w:szCs w:val="18"/>
              </w:rPr>
              <w:t>研究发现</w:t>
            </w:r>
            <w:r w:rsidRPr="00F16182">
              <w:rPr>
                <w:sz w:val="18"/>
                <w:szCs w:val="18"/>
              </w:rPr>
              <w:t>tubercidin</w:t>
            </w:r>
            <w:proofErr w:type="gramStart"/>
            <w:r w:rsidRPr="00F16182">
              <w:rPr>
                <w:sz w:val="18"/>
                <w:szCs w:val="18"/>
              </w:rPr>
              <w:t>具抗结核</w:t>
            </w:r>
            <w:proofErr w:type="gramEnd"/>
            <w:r w:rsidRPr="00F16182">
              <w:rPr>
                <w:sz w:val="18"/>
                <w:szCs w:val="18"/>
              </w:rPr>
              <w:t>活性，但是该化合物的毒性大。拟对</w:t>
            </w:r>
            <w:r w:rsidRPr="00F16182">
              <w:rPr>
                <w:sz w:val="18"/>
                <w:szCs w:val="18"/>
              </w:rPr>
              <w:t>tubercidin</w:t>
            </w:r>
            <w:r w:rsidRPr="00F16182">
              <w:rPr>
                <w:sz w:val="18"/>
                <w:szCs w:val="18"/>
              </w:rPr>
              <w:t>进行修饰与改造，以降低毒性并提高活性，前期已经开展了部分合成改造工作，发现了活性提高，毒性降低的先导物，拟继续合成</w:t>
            </w:r>
            <w:r w:rsidRPr="00F16182">
              <w:rPr>
                <w:sz w:val="18"/>
                <w:szCs w:val="18"/>
              </w:rPr>
              <w:t>tubercidin</w:t>
            </w:r>
            <w:r w:rsidRPr="00F16182">
              <w:rPr>
                <w:sz w:val="18"/>
                <w:szCs w:val="18"/>
              </w:rPr>
              <w:t>衍生物以期进一步降低毒性和提高活性</w:t>
            </w:r>
          </w:p>
        </w:tc>
        <w:tc>
          <w:tcPr>
            <w:tcW w:w="1417" w:type="dxa"/>
            <w:shd w:val="clear" w:color="auto" w:fill="auto"/>
            <w:vAlign w:val="center"/>
          </w:tcPr>
          <w:p w14:paraId="5439F0D7" w14:textId="6078567A" w:rsidR="00F16182" w:rsidRPr="00F16182" w:rsidRDefault="00F16182" w:rsidP="00F16182">
            <w:pPr>
              <w:jc w:val="center"/>
              <w:rPr>
                <w:sz w:val="18"/>
                <w:szCs w:val="18"/>
              </w:rPr>
            </w:pPr>
          </w:p>
        </w:tc>
        <w:tc>
          <w:tcPr>
            <w:tcW w:w="1843" w:type="dxa"/>
            <w:vAlign w:val="center"/>
          </w:tcPr>
          <w:p w14:paraId="4DD94DEF" w14:textId="13AF1EC0" w:rsidR="00F16182" w:rsidRPr="00F16182" w:rsidRDefault="00F16182" w:rsidP="00F16182">
            <w:pPr>
              <w:jc w:val="center"/>
              <w:rPr>
                <w:sz w:val="18"/>
                <w:szCs w:val="18"/>
              </w:rPr>
            </w:pPr>
            <w:r w:rsidRPr="00F16182">
              <w:rPr>
                <w:sz w:val="18"/>
                <w:szCs w:val="18"/>
              </w:rPr>
              <w:t>niuyouhong@bjmu.edu.cn;18701215863</w:t>
            </w:r>
          </w:p>
        </w:tc>
      </w:tr>
      <w:tr w:rsidR="00F16182" w:rsidRPr="00F16182" w14:paraId="48C8EB26" w14:textId="77777777" w:rsidTr="00F16182">
        <w:trPr>
          <w:trHeight w:val="780"/>
          <w:jc w:val="center"/>
        </w:trPr>
        <w:tc>
          <w:tcPr>
            <w:tcW w:w="988" w:type="dxa"/>
            <w:shd w:val="clear" w:color="auto" w:fill="auto"/>
            <w:vAlign w:val="center"/>
          </w:tcPr>
          <w:p w14:paraId="34A92C64" w14:textId="2706E4E5" w:rsidR="00F16182" w:rsidRPr="00F16182" w:rsidRDefault="00F16182" w:rsidP="00F16182">
            <w:pPr>
              <w:jc w:val="center"/>
              <w:rPr>
                <w:sz w:val="18"/>
                <w:szCs w:val="18"/>
              </w:rPr>
            </w:pPr>
            <w:r w:rsidRPr="00F16182">
              <w:rPr>
                <w:sz w:val="18"/>
                <w:szCs w:val="18"/>
              </w:rPr>
              <w:t>乔雪</w:t>
            </w:r>
          </w:p>
        </w:tc>
        <w:tc>
          <w:tcPr>
            <w:tcW w:w="1134" w:type="dxa"/>
            <w:shd w:val="clear" w:color="auto" w:fill="auto"/>
            <w:vAlign w:val="center"/>
          </w:tcPr>
          <w:p w14:paraId="5918B5C5" w14:textId="63DFE91F"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24021E4F" w14:textId="1FFF2D65" w:rsidR="00F16182" w:rsidRPr="00F16182" w:rsidRDefault="00F16182" w:rsidP="00F16182">
            <w:pPr>
              <w:jc w:val="center"/>
              <w:rPr>
                <w:sz w:val="18"/>
                <w:szCs w:val="18"/>
              </w:rPr>
            </w:pPr>
            <w:r w:rsidRPr="00F16182">
              <w:rPr>
                <w:sz w:val="18"/>
                <w:szCs w:val="18"/>
              </w:rPr>
              <w:t>中药活性成分的生物合成</w:t>
            </w:r>
          </w:p>
        </w:tc>
        <w:tc>
          <w:tcPr>
            <w:tcW w:w="1670" w:type="dxa"/>
            <w:shd w:val="clear" w:color="auto" w:fill="auto"/>
            <w:vAlign w:val="center"/>
          </w:tcPr>
          <w:p w14:paraId="00518B14" w14:textId="1B7D3B15" w:rsidR="00F16182" w:rsidRPr="00F16182" w:rsidRDefault="00F16182" w:rsidP="00F16182">
            <w:pPr>
              <w:jc w:val="center"/>
              <w:rPr>
                <w:sz w:val="18"/>
                <w:szCs w:val="18"/>
              </w:rPr>
            </w:pPr>
            <w:r w:rsidRPr="00F16182">
              <w:rPr>
                <w:sz w:val="18"/>
                <w:szCs w:val="18"/>
              </w:rPr>
              <w:t>活性天然产物酰基化酶的发现</w:t>
            </w:r>
          </w:p>
        </w:tc>
        <w:tc>
          <w:tcPr>
            <w:tcW w:w="5843" w:type="dxa"/>
            <w:shd w:val="clear" w:color="auto" w:fill="auto"/>
            <w:vAlign w:val="center"/>
          </w:tcPr>
          <w:p w14:paraId="53513197" w14:textId="3F990D44" w:rsidR="00F16182" w:rsidRPr="00F16182" w:rsidRDefault="00F16182" w:rsidP="00F16182">
            <w:pPr>
              <w:rPr>
                <w:sz w:val="18"/>
                <w:szCs w:val="18"/>
              </w:rPr>
            </w:pPr>
            <w:r w:rsidRPr="00F16182">
              <w:rPr>
                <w:sz w:val="18"/>
                <w:szCs w:val="18"/>
              </w:rPr>
              <w:t>酰基化是天然产物重要的修饰形式，很多天然药物（紫杉醇、三尖杉酯碱）等都含有酰基化修饰基团。本课题将发掘植物中催化活性天然产物生成的酰基化修饰酶，加速这些天然产物的生物制造。</w:t>
            </w:r>
          </w:p>
        </w:tc>
        <w:tc>
          <w:tcPr>
            <w:tcW w:w="1417" w:type="dxa"/>
            <w:shd w:val="clear" w:color="auto" w:fill="auto"/>
            <w:vAlign w:val="center"/>
          </w:tcPr>
          <w:p w14:paraId="6CE857F4" w14:textId="039A694E" w:rsidR="00F16182" w:rsidRPr="00F16182" w:rsidRDefault="00F16182" w:rsidP="00F16182">
            <w:pPr>
              <w:jc w:val="center"/>
              <w:rPr>
                <w:sz w:val="18"/>
                <w:szCs w:val="18"/>
              </w:rPr>
            </w:pPr>
          </w:p>
        </w:tc>
        <w:tc>
          <w:tcPr>
            <w:tcW w:w="1843" w:type="dxa"/>
            <w:vAlign w:val="center"/>
          </w:tcPr>
          <w:p w14:paraId="28831BA9" w14:textId="402B8C78" w:rsidR="00F16182" w:rsidRPr="00F16182" w:rsidRDefault="00F16182" w:rsidP="00F16182">
            <w:pPr>
              <w:jc w:val="center"/>
              <w:rPr>
                <w:sz w:val="18"/>
                <w:szCs w:val="18"/>
              </w:rPr>
            </w:pPr>
            <w:r w:rsidRPr="00F16182">
              <w:rPr>
                <w:sz w:val="18"/>
                <w:szCs w:val="18"/>
              </w:rPr>
              <w:t>qiaoxue@bjmu.edu.cn</w:t>
            </w:r>
          </w:p>
        </w:tc>
      </w:tr>
      <w:tr w:rsidR="00F16182" w:rsidRPr="00F16182" w14:paraId="0B635C42" w14:textId="77777777" w:rsidTr="00F16182">
        <w:trPr>
          <w:trHeight w:val="780"/>
          <w:jc w:val="center"/>
        </w:trPr>
        <w:tc>
          <w:tcPr>
            <w:tcW w:w="988" w:type="dxa"/>
            <w:shd w:val="clear" w:color="auto" w:fill="auto"/>
            <w:vAlign w:val="center"/>
          </w:tcPr>
          <w:p w14:paraId="5EF1F8F4" w14:textId="4E87F5E3" w:rsidR="00F16182" w:rsidRPr="00F16182" w:rsidRDefault="00F16182" w:rsidP="00F16182">
            <w:pPr>
              <w:jc w:val="center"/>
              <w:rPr>
                <w:sz w:val="18"/>
                <w:szCs w:val="18"/>
              </w:rPr>
            </w:pPr>
            <w:r w:rsidRPr="00F16182">
              <w:rPr>
                <w:sz w:val="18"/>
                <w:szCs w:val="18"/>
              </w:rPr>
              <w:t>石玉杰</w:t>
            </w:r>
          </w:p>
        </w:tc>
        <w:tc>
          <w:tcPr>
            <w:tcW w:w="1134" w:type="dxa"/>
            <w:shd w:val="clear" w:color="auto" w:fill="auto"/>
            <w:vAlign w:val="center"/>
          </w:tcPr>
          <w:p w14:paraId="03E894EA" w14:textId="2E5061BB" w:rsidR="00F16182" w:rsidRPr="00F16182" w:rsidRDefault="00F16182" w:rsidP="00F16182">
            <w:pPr>
              <w:jc w:val="center"/>
              <w:rPr>
                <w:sz w:val="18"/>
                <w:szCs w:val="18"/>
              </w:rPr>
            </w:pPr>
            <w:r w:rsidRPr="00F16182">
              <w:rPr>
                <w:sz w:val="18"/>
                <w:szCs w:val="18"/>
              </w:rPr>
              <w:t>讲师</w:t>
            </w:r>
          </w:p>
        </w:tc>
        <w:tc>
          <w:tcPr>
            <w:tcW w:w="1706" w:type="dxa"/>
            <w:shd w:val="clear" w:color="auto" w:fill="auto"/>
            <w:vAlign w:val="center"/>
          </w:tcPr>
          <w:p w14:paraId="0CA59A8B" w14:textId="5CC21940" w:rsidR="00F16182" w:rsidRPr="00F16182" w:rsidRDefault="00F16182" w:rsidP="00F16182">
            <w:pPr>
              <w:jc w:val="center"/>
              <w:rPr>
                <w:sz w:val="18"/>
                <w:szCs w:val="18"/>
              </w:rPr>
            </w:pPr>
            <w:r w:rsidRPr="00F16182">
              <w:rPr>
                <w:sz w:val="18"/>
                <w:szCs w:val="18"/>
              </w:rPr>
              <w:t>口服药物递送</w:t>
            </w:r>
          </w:p>
        </w:tc>
        <w:tc>
          <w:tcPr>
            <w:tcW w:w="1670" w:type="dxa"/>
            <w:shd w:val="clear" w:color="auto" w:fill="auto"/>
            <w:vAlign w:val="center"/>
          </w:tcPr>
          <w:p w14:paraId="48268F8D" w14:textId="1D4F8FAF" w:rsidR="00F16182" w:rsidRPr="00F16182" w:rsidRDefault="00F16182" w:rsidP="00F16182">
            <w:pPr>
              <w:jc w:val="center"/>
              <w:rPr>
                <w:sz w:val="18"/>
                <w:szCs w:val="18"/>
              </w:rPr>
            </w:pPr>
            <w:r w:rsidRPr="00F16182">
              <w:rPr>
                <w:sz w:val="18"/>
                <w:szCs w:val="18"/>
              </w:rPr>
              <w:t>新型离子液体提高胰岛素口服吸收的研究</w:t>
            </w:r>
          </w:p>
        </w:tc>
        <w:tc>
          <w:tcPr>
            <w:tcW w:w="5843" w:type="dxa"/>
            <w:shd w:val="clear" w:color="auto" w:fill="auto"/>
            <w:vAlign w:val="center"/>
          </w:tcPr>
          <w:p w14:paraId="0A5DF1E3" w14:textId="6D9EBFF1" w:rsidR="00F16182" w:rsidRPr="00F16182" w:rsidRDefault="00F16182" w:rsidP="00F16182">
            <w:pPr>
              <w:rPr>
                <w:sz w:val="18"/>
                <w:szCs w:val="18"/>
              </w:rPr>
            </w:pPr>
            <w:r w:rsidRPr="00F16182">
              <w:rPr>
                <w:sz w:val="18"/>
                <w:szCs w:val="18"/>
              </w:rPr>
              <w:t>离子液体是一种新型药物递送载体，可用于制备液体剂型，用于大分子药物的口服递送具有显著优势，本研究旨在研制安全性更好的新型离子液体用于提高胰岛素的口服吸收</w:t>
            </w:r>
          </w:p>
        </w:tc>
        <w:tc>
          <w:tcPr>
            <w:tcW w:w="1417" w:type="dxa"/>
            <w:shd w:val="clear" w:color="auto" w:fill="auto"/>
            <w:vAlign w:val="center"/>
          </w:tcPr>
          <w:p w14:paraId="511546E3" w14:textId="61B8A119" w:rsidR="00F16182" w:rsidRPr="00F16182" w:rsidRDefault="00F16182" w:rsidP="00F16182">
            <w:pPr>
              <w:jc w:val="center"/>
              <w:rPr>
                <w:sz w:val="18"/>
                <w:szCs w:val="18"/>
              </w:rPr>
            </w:pPr>
            <w:r w:rsidRPr="00F16182">
              <w:rPr>
                <w:sz w:val="18"/>
                <w:szCs w:val="18"/>
              </w:rPr>
              <w:t>2</w:t>
            </w:r>
            <w:r w:rsidRPr="00F16182">
              <w:rPr>
                <w:sz w:val="18"/>
                <w:szCs w:val="18"/>
              </w:rPr>
              <w:t>人</w:t>
            </w:r>
          </w:p>
        </w:tc>
        <w:tc>
          <w:tcPr>
            <w:tcW w:w="1843" w:type="dxa"/>
            <w:vAlign w:val="center"/>
          </w:tcPr>
          <w:p w14:paraId="384D5FDC" w14:textId="03091D31" w:rsidR="00F16182" w:rsidRPr="00F16182" w:rsidRDefault="00F16182" w:rsidP="00F16182">
            <w:pPr>
              <w:jc w:val="center"/>
              <w:rPr>
                <w:sz w:val="18"/>
                <w:szCs w:val="18"/>
              </w:rPr>
            </w:pPr>
            <w:r w:rsidRPr="00F16182">
              <w:rPr>
                <w:sz w:val="18"/>
                <w:szCs w:val="18"/>
              </w:rPr>
              <w:t>13693165506</w:t>
            </w:r>
          </w:p>
        </w:tc>
      </w:tr>
      <w:tr w:rsidR="00F16182" w:rsidRPr="00F16182" w14:paraId="4882A1C1" w14:textId="77777777" w:rsidTr="00F16182">
        <w:trPr>
          <w:trHeight w:val="780"/>
          <w:jc w:val="center"/>
        </w:trPr>
        <w:tc>
          <w:tcPr>
            <w:tcW w:w="988" w:type="dxa"/>
            <w:shd w:val="clear" w:color="auto" w:fill="auto"/>
            <w:vAlign w:val="center"/>
          </w:tcPr>
          <w:p w14:paraId="7DD70193" w14:textId="50F0F75B" w:rsidR="00F16182" w:rsidRPr="00F16182" w:rsidRDefault="00F16182" w:rsidP="00F16182">
            <w:pPr>
              <w:jc w:val="center"/>
              <w:rPr>
                <w:sz w:val="18"/>
                <w:szCs w:val="18"/>
              </w:rPr>
            </w:pPr>
            <w:r w:rsidRPr="00F16182">
              <w:rPr>
                <w:sz w:val="18"/>
                <w:szCs w:val="18"/>
              </w:rPr>
              <w:t>王</w:t>
            </w:r>
            <w:proofErr w:type="gramStart"/>
            <w:r w:rsidRPr="00F16182">
              <w:rPr>
                <w:sz w:val="18"/>
                <w:szCs w:val="18"/>
              </w:rPr>
              <w:t>坚</w:t>
            </w:r>
            <w:proofErr w:type="gramEnd"/>
            <w:r w:rsidRPr="00F16182">
              <w:rPr>
                <w:sz w:val="18"/>
                <w:szCs w:val="18"/>
              </w:rPr>
              <w:t>成</w:t>
            </w:r>
          </w:p>
        </w:tc>
        <w:tc>
          <w:tcPr>
            <w:tcW w:w="1134" w:type="dxa"/>
            <w:shd w:val="clear" w:color="auto" w:fill="auto"/>
            <w:vAlign w:val="center"/>
          </w:tcPr>
          <w:p w14:paraId="3C646E0C" w14:textId="1047E17A"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73DE8FC2" w14:textId="30A1C1F0" w:rsidR="00F16182" w:rsidRPr="00F16182" w:rsidRDefault="00F16182" w:rsidP="00F16182">
            <w:pPr>
              <w:jc w:val="center"/>
              <w:rPr>
                <w:sz w:val="18"/>
                <w:szCs w:val="18"/>
              </w:rPr>
            </w:pPr>
            <w:r w:rsidRPr="00F16182">
              <w:rPr>
                <w:sz w:val="18"/>
                <w:szCs w:val="18"/>
              </w:rPr>
              <w:t>药剂学</w:t>
            </w:r>
          </w:p>
        </w:tc>
        <w:tc>
          <w:tcPr>
            <w:tcW w:w="1670" w:type="dxa"/>
            <w:shd w:val="clear" w:color="auto" w:fill="auto"/>
            <w:vAlign w:val="center"/>
          </w:tcPr>
          <w:p w14:paraId="3C3DF7AB" w14:textId="4899EC01" w:rsidR="00F16182" w:rsidRPr="00F16182" w:rsidRDefault="00F16182" w:rsidP="00F16182">
            <w:pPr>
              <w:jc w:val="center"/>
              <w:rPr>
                <w:sz w:val="18"/>
                <w:szCs w:val="18"/>
              </w:rPr>
            </w:pPr>
            <w:r w:rsidRPr="00F16182">
              <w:rPr>
                <w:sz w:val="18"/>
                <w:szCs w:val="18"/>
              </w:rPr>
              <w:t>1. mRNA</w:t>
            </w:r>
            <w:r w:rsidRPr="00F16182">
              <w:rPr>
                <w:sz w:val="18"/>
                <w:szCs w:val="18"/>
              </w:rPr>
              <w:t>药物递送载体构建及生物学评价</w:t>
            </w:r>
          </w:p>
        </w:tc>
        <w:tc>
          <w:tcPr>
            <w:tcW w:w="5843" w:type="dxa"/>
            <w:shd w:val="clear" w:color="auto" w:fill="auto"/>
            <w:vAlign w:val="center"/>
          </w:tcPr>
          <w:p w14:paraId="30532E11" w14:textId="7E36835F" w:rsidR="00F16182" w:rsidRPr="00F16182" w:rsidRDefault="00F16182" w:rsidP="00F16182">
            <w:pPr>
              <w:rPr>
                <w:sz w:val="18"/>
                <w:szCs w:val="18"/>
              </w:rPr>
            </w:pPr>
            <w:r w:rsidRPr="00F16182">
              <w:rPr>
                <w:sz w:val="18"/>
                <w:szCs w:val="18"/>
              </w:rPr>
              <w:t>继新冠</w:t>
            </w:r>
            <w:r w:rsidRPr="00F16182">
              <w:rPr>
                <w:sz w:val="18"/>
                <w:szCs w:val="18"/>
              </w:rPr>
              <w:t>mRNA</w:t>
            </w:r>
            <w:proofErr w:type="gramStart"/>
            <w:r w:rsidRPr="00F16182">
              <w:rPr>
                <w:sz w:val="18"/>
                <w:szCs w:val="18"/>
              </w:rPr>
              <w:t>疫苗获批成功</w:t>
            </w:r>
            <w:proofErr w:type="gramEnd"/>
            <w:r w:rsidRPr="00F16182">
              <w:rPr>
                <w:sz w:val="18"/>
                <w:szCs w:val="18"/>
              </w:rPr>
              <w:t>应用之后，针对感染性疾病和肿瘤疾病的</w:t>
            </w:r>
            <w:r w:rsidRPr="00F16182">
              <w:rPr>
                <w:sz w:val="18"/>
                <w:szCs w:val="18"/>
              </w:rPr>
              <w:t>mRNA</w:t>
            </w:r>
            <w:r w:rsidRPr="00F16182">
              <w:rPr>
                <w:sz w:val="18"/>
                <w:szCs w:val="18"/>
              </w:rPr>
              <w:t>疫苗药物研发正在成为新药研发热点。安全高效的递送载体研发成为</w:t>
            </w:r>
            <w:r w:rsidRPr="00F16182">
              <w:rPr>
                <w:sz w:val="18"/>
                <w:szCs w:val="18"/>
              </w:rPr>
              <w:t>mRNA</w:t>
            </w:r>
            <w:r w:rsidRPr="00F16182">
              <w:rPr>
                <w:sz w:val="18"/>
                <w:szCs w:val="18"/>
              </w:rPr>
              <w:t>体内有效应用的关键。开展满足</w:t>
            </w:r>
            <w:r w:rsidRPr="00F16182">
              <w:rPr>
                <w:sz w:val="18"/>
                <w:szCs w:val="18"/>
              </w:rPr>
              <w:t xml:space="preserve">mRNA </w:t>
            </w:r>
            <w:r w:rsidRPr="00F16182">
              <w:rPr>
                <w:sz w:val="18"/>
                <w:szCs w:val="18"/>
              </w:rPr>
              <w:t>药物体内安全高效递送的新功能脂质、类脂质或聚合物辅料设计、构建适用于局部给药或系统性给药的靶向递送载体系统、解决</w:t>
            </w:r>
            <w:r w:rsidRPr="00F16182">
              <w:rPr>
                <w:sz w:val="18"/>
                <w:szCs w:val="18"/>
              </w:rPr>
              <w:t>mRNA</w:t>
            </w:r>
            <w:r w:rsidRPr="00F16182">
              <w:rPr>
                <w:sz w:val="18"/>
                <w:szCs w:val="18"/>
              </w:rPr>
              <w:t>药物载体系统跨生物膜递送转运机理、药物代谢动力学</w:t>
            </w:r>
            <w:proofErr w:type="gramStart"/>
            <w:r w:rsidRPr="00F16182">
              <w:rPr>
                <w:sz w:val="18"/>
                <w:szCs w:val="18"/>
              </w:rPr>
              <w:t>—</w:t>
            </w:r>
            <w:r w:rsidRPr="00F16182">
              <w:rPr>
                <w:sz w:val="18"/>
                <w:szCs w:val="18"/>
              </w:rPr>
              <w:t>药物</w:t>
            </w:r>
            <w:proofErr w:type="gramEnd"/>
            <w:r w:rsidRPr="00F16182">
              <w:rPr>
                <w:sz w:val="18"/>
                <w:szCs w:val="18"/>
              </w:rPr>
              <w:t>效应动力学相关性、</w:t>
            </w:r>
            <w:r w:rsidRPr="00F16182">
              <w:rPr>
                <w:sz w:val="18"/>
                <w:szCs w:val="18"/>
              </w:rPr>
              <w:t xml:space="preserve">mRNA </w:t>
            </w:r>
            <w:r w:rsidRPr="00F16182">
              <w:rPr>
                <w:sz w:val="18"/>
                <w:szCs w:val="18"/>
              </w:rPr>
              <w:t>药物及相关组分的体内安全性评价的基础研究等，以期突破</w:t>
            </w:r>
            <w:r w:rsidRPr="00F16182">
              <w:rPr>
                <w:sz w:val="18"/>
                <w:szCs w:val="18"/>
              </w:rPr>
              <w:t xml:space="preserve">mRNA </w:t>
            </w:r>
            <w:r w:rsidRPr="00F16182">
              <w:rPr>
                <w:sz w:val="18"/>
                <w:szCs w:val="18"/>
              </w:rPr>
              <w:t>药物成药的瓶颈关键技术。</w:t>
            </w:r>
          </w:p>
        </w:tc>
        <w:tc>
          <w:tcPr>
            <w:tcW w:w="1417" w:type="dxa"/>
            <w:shd w:val="clear" w:color="auto" w:fill="auto"/>
            <w:vAlign w:val="center"/>
          </w:tcPr>
          <w:p w14:paraId="021B1EF1" w14:textId="55C686CA" w:rsidR="00F16182" w:rsidRPr="00F16182" w:rsidRDefault="00F16182" w:rsidP="00F16182">
            <w:pPr>
              <w:jc w:val="center"/>
              <w:rPr>
                <w:sz w:val="18"/>
                <w:szCs w:val="18"/>
              </w:rPr>
            </w:pPr>
          </w:p>
        </w:tc>
        <w:tc>
          <w:tcPr>
            <w:tcW w:w="1843" w:type="dxa"/>
            <w:vAlign w:val="center"/>
          </w:tcPr>
          <w:p w14:paraId="657EB214" w14:textId="2CE81E92" w:rsidR="00F16182" w:rsidRPr="00F16182" w:rsidRDefault="00F16182" w:rsidP="00F16182">
            <w:pPr>
              <w:jc w:val="center"/>
              <w:rPr>
                <w:sz w:val="18"/>
                <w:szCs w:val="18"/>
              </w:rPr>
            </w:pPr>
            <w:r w:rsidRPr="00F16182">
              <w:rPr>
                <w:sz w:val="18"/>
                <w:szCs w:val="18"/>
              </w:rPr>
              <w:t>wang-jc@bjmu.edu.cn</w:t>
            </w:r>
          </w:p>
        </w:tc>
      </w:tr>
      <w:tr w:rsidR="00F16182" w:rsidRPr="00F16182" w14:paraId="705B62FA" w14:textId="77777777" w:rsidTr="00F16182">
        <w:trPr>
          <w:trHeight w:val="780"/>
          <w:jc w:val="center"/>
        </w:trPr>
        <w:tc>
          <w:tcPr>
            <w:tcW w:w="988" w:type="dxa"/>
            <w:shd w:val="clear" w:color="auto" w:fill="auto"/>
            <w:vAlign w:val="center"/>
          </w:tcPr>
          <w:p w14:paraId="56843697" w14:textId="474E3B7E" w:rsidR="00F16182" w:rsidRPr="00F16182" w:rsidRDefault="00F16182" w:rsidP="00F16182">
            <w:pPr>
              <w:jc w:val="center"/>
              <w:rPr>
                <w:sz w:val="18"/>
                <w:szCs w:val="18"/>
              </w:rPr>
            </w:pPr>
            <w:r w:rsidRPr="00F16182">
              <w:rPr>
                <w:sz w:val="18"/>
                <w:szCs w:val="18"/>
              </w:rPr>
              <w:t>王</w:t>
            </w:r>
            <w:proofErr w:type="gramStart"/>
            <w:r w:rsidRPr="00F16182">
              <w:rPr>
                <w:sz w:val="18"/>
                <w:szCs w:val="18"/>
              </w:rPr>
              <w:t>坚</w:t>
            </w:r>
            <w:proofErr w:type="gramEnd"/>
            <w:r w:rsidRPr="00F16182">
              <w:rPr>
                <w:sz w:val="18"/>
                <w:szCs w:val="18"/>
              </w:rPr>
              <w:t>成</w:t>
            </w:r>
          </w:p>
        </w:tc>
        <w:tc>
          <w:tcPr>
            <w:tcW w:w="1134" w:type="dxa"/>
            <w:shd w:val="clear" w:color="auto" w:fill="auto"/>
            <w:vAlign w:val="center"/>
          </w:tcPr>
          <w:p w14:paraId="292F11A7" w14:textId="53FFB7B5"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0DC5027F" w14:textId="14377053" w:rsidR="00F16182" w:rsidRPr="00F16182" w:rsidRDefault="00F16182" w:rsidP="00F16182">
            <w:pPr>
              <w:jc w:val="center"/>
              <w:rPr>
                <w:sz w:val="18"/>
                <w:szCs w:val="18"/>
              </w:rPr>
            </w:pPr>
            <w:r w:rsidRPr="00F16182">
              <w:rPr>
                <w:sz w:val="18"/>
                <w:szCs w:val="18"/>
              </w:rPr>
              <w:t>药剂学</w:t>
            </w:r>
          </w:p>
        </w:tc>
        <w:tc>
          <w:tcPr>
            <w:tcW w:w="1670" w:type="dxa"/>
            <w:shd w:val="clear" w:color="auto" w:fill="auto"/>
            <w:vAlign w:val="center"/>
          </w:tcPr>
          <w:p w14:paraId="59FD78E8" w14:textId="2DDCE443" w:rsidR="00F16182" w:rsidRPr="00F16182" w:rsidRDefault="00F16182" w:rsidP="00F16182">
            <w:pPr>
              <w:jc w:val="center"/>
              <w:rPr>
                <w:sz w:val="18"/>
                <w:szCs w:val="18"/>
              </w:rPr>
            </w:pPr>
            <w:r w:rsidRPr="00F16182">
              <w:rPr>
                <w:sz w:val="18"/>
                <w:szCs w:val="18"/>
              </w:rPr>
              <w:t>蛋白多肽药物口服给药新型递送系统研究</w:t>
            </w:r>
          </w:p>
        </w:tc>
        <w:tc>
          <w:tcPr>
            <w:tcW w:w="5843" w:type="dxa"/>
            <w:shd w:val="clear" w:color="auto" w:fill="auto"/>
            <w:vAlign w:val="center"/>
          </w:tcPr>
          <w:p w14:paraId="6C145404" w14:textId="0C5AD969" w:rsidR="00F16182" w:rsidRPr="00F16182" w:rsidRDefault="00F16182" w:rsidP="00F16182">
            <w:pPr>
              <w:rPr>
                <w:sz w:val="18"/>
                <w:szCs w:val="18"/>
              </w:rPr>
            </w:pPr>
            <w:r w:rsidRPr="00F16182">
              <w:rPr>
                <w:sz w:val="18"/>
                <w:szCs w:val="18"/>
              </w:rPr>
              <w:t>口服给药途径方便，患者依从性好，是最受欢迎也是最理想的给药方式之一。但蛋白多肽药物口服给药后的吸收过程中面临诸多的体内生理屏障，导致其生物利用度低。如何克服生理屏障一直是蛋白多肽口服药物制剂研究领域的难点。本项目拟开展新型递送载体研究，显著提高蛋白多肽药物口服吸收生物利用度。</w:t>
            </w:r>
          </w:p>
        </w:tc>
        <w:tc>
          <w:tcPr>
            <w:tcW w:w="1417" w:type="dxa"/>
            <w:shd w:val="clear" w:color="auto" w:fill="auto"/>
            <w:vAlign w:val="center"/>
          </w:tcPr>
          <w:p w14:paraId="62E80155" w14:textId="3C2DC8BA" w:rsidR="00F16182" w:rsidRPr="00F16182" w:rsidRDefault="00F16182" w:rsidP="00F16182">
            <w:pPr>
              <w:jc w:val="center"/>
              <w:rPr>
                <w:sz w:val="18"/>
                <w:szCs w:val="18"/>
              </w:rPr>
            </w:pPr>
          </w:p>
        </w:tc>
        <w:tc>
          <w:tcPr>
            <w:tcW w:w="1843" w:type="dxa"/>
            <w:vAlign w:val="center"/>
          </w:tcPr>
          <w:p w14:paraId="7987F8A9" w14:textId="1C753B76" w:rsidR="00F16182" w:rsidRPr="00F16182" w:rsidRDefault="00F16182" w:rsidP="00F16182">
            <w:pPr>
              <w:jc w:val="center"/>
              <w:rPr>
                <w:sz w:val="18"/>
                <w:szCs w:val="18"/>
              </w:rPr>
            </w:pPr>
            <w:r w:rsidRPr="00F16182">
              <w:rPr>
                <w:sz w:val="18"/>
                <w:szCs w:val="18"/>
              </w:rPr>
              <w:t>wang-jc@bjmu.edu.cn</w:t>
            </w:r>
          </w:p>
        </w:tc>
      </w:tr>
      <w:tr w:rsidR="00F16182" w:rsidRPr="00F16182" w14:paraId="3CEB7C25" w14:textId="77777777" w:rsidTr="00F16182">
        <w:trPr>
          <w:trHeight w:val="780"/>
          <w:jc w:val="center"/>
        </w:trPr>
        <w:tc>
          <w:tcPr>
            <w:tcW w:w="988" w:type="dxa"/>
            <w:shd w:val="clear" w:color="auto" w:fill="auto"/>
            <w:vAlign w:val="center"/>
          </w:tcPr>
          <w:p w14:paraId="3EE1824E" w14:textId="6506FB5C" w:rsidR="00F16182" w:rsidRPr="00F16182" w:rsidRDefault="00F16182" w:rsidP="00F16182">
            <w:pPr>
              <w:jc w:val="center"/>
              <w:rPr>
                <w:sz w:val="18"/>
                <w:szCs w:val="18"/>
              </w:rPr>
            </w:pPr>
            <w:r w:rsidRPr="00F16182">
              <w:rPr>
                <w:sz w:val="18"/>
                <w:szCs w:val="18"/>
              </w:rPr>
              <w:t>王学清</w:t>
            </w:r>
          </w:p>
        </w:tc>
        <w:tc>
          <w:tcPr>
            <w:tcW w:w="1134" w:type="dxa"/>
            <w:shd w:val="clear" w:color="auto" w:fill="auto"/>
            <w:vAlign w:val="center"/>
          </w:tcPr>
          <w:p w14:paraId="6C50BA22" w14:textId="0E2DBC74"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70019559" w14:textId="0BA36704" w:rsidR="00F16182" w:rsidRPr="00F16182" w:rsidRDefault="00F16182" w:rsidP="00F16182">
            <w:pPr>
              <w:jc w:val="center"/>
              <w:rPr>
                <w:sz w:val="18"/>
                <w:szCs w:val="18"/>
              </w:rPr>
            </w:pPr>
            <w:r w:rsidRPr="00F16182">
              <w:rPr>
                <w:sz w:val="18"/>
                <w:szCs w:val="18"/>
              </w:rPr>
              <w:t>纳米药物转运机制</w:t>
            </w:r>
          </w:p>
        </w:tc>
        <w:tc>
          <w:tcPr>
            <w:tcW w:w="1670" w:type="dxa"/>
            <w:shd w:val="clear" w:color="auto" w:fill="auto"/>
            <w:vAlign w:val="center"/>
          </w:tcPr>
          <w:p w14:paraId="07CB5FDC" w14:textId="16B3B2C3" w:rsidR="00F16182" w:rsidRPr="00F16182" w:rsidRDefault="00F16182" w:rsidP="00F16182">
            <w:pPr>
              <w:jc w:val="center"/>
              <w:rPr>
                <w:sz w:val="18"/>
                <w:szCs w:val="18"/>
              </w:rPr>
            </w:pPr>
            <w:r w:rsidRPr="00F16182">
              <w:rPr>
                <w:sz w:val="18"/>
                <w:szCs w:val="18"/>
              </w:rPr>
              <w:t>年龄因素对纳米药物口服生物利用度的影响</w:t>
            </w:r>
          </w:p>
        </w:tc>
        <w:tc>
          <w:tcPr>
            <w:tcW w:w="5843" w:type="dxa"/>
            <w:shd w:val="clear" w:color="auto" w:fill="auto"/>
            <w:vAlign w:val="center"/>
          </w:tcPr>
          <w:p w14:paraId="20293D63" w14:textId="14535B67" w:rsidR="00F16182" w:rsidRPr="00F16182" w:rsidRDefault="00F16182" w:rsidP="00F16182">
            <w:pPr>
              <w:rPr>
                <w:sz w:val="18"/>
                <w:szCs w:val="18"/>
              </w:rPr>
            </w:pPr>
            <w:r w:rsidRPr="00F16182">
              <w:rPr>
                <w:sz w:val="18"/>
                <w:szCs w:val="18"/>
              </w:rPr>
              <w:t>前期研究结果表明，与成年大鼠相比，</w:t>
            </w:r>
            <w:proofErr w:type="gramStart"/>
            <w:r w:rsidRPr="00F16182">
              <w:rPr>
                <w:sz w:val="18"/>
                <w:szCs w:val="18"/>
              </w:rPr>
              <w:t>幼龄大鼠口服难</w:t>
            </w:r>
            <w:proofErr w:type="gramEnd"/>
            <w:r w:rsidRPr="00F16182">
              <w:rPr>
                <w:sz w:val="18"/>
                <w:szCs w:val="18"/>
              </w:rPr>
              <w:t>溶性药物</w:t>
            </w:r>
            <w:proofErr w:type="gramStart"/>
            <w:r w:rsidRPr="00F16182">
              <w:rPr>
                <w:sz w:val="18"/>
                <w:szCs w:val="18"/>
              </w:rPr>
              <w:t>纳米粒经淋巴</w:t>
            </w:r>
            <w:proofErr w:type="gramEnd"/>
            <w:r w:rsidRPr="00F16182">
              <w:rPr>
                <w:sz w:val="18"/>
                <w:szCs w:val="18"/>
              </w:rPr>
              <w:t>途径吸收增加，而经肝门静脉汇集到肝脏减少。这种现象可能对肝首过效应强的药物纳米粒在儿童群体应用的有效性和安全性产生影</w:t>
            </w:r>
            <w:r w:rsidRPr="00F16182">
              <w:rPr>
                <w:sz w:val="18"/>
                <w:szCs w:val="18"/>
              </w:rPr>
              <w:lastRenderedPageBreak/>
              <w:t>响。故本课题拟选择两种类型的药物（肝首过效应强的药物，经肝脏代谢成活性形式的前药）制备纳米粒，研究其在成年及</w:t>
            </w:r>
            <w:proofErr w:type="gramStart"/>
            <w:r w:rsidRPr="00F16182">
              <w:rPr>
                <w:sz w:val="18"/>
                <w:szCs w:val="18"/>
              </w:rPr>
              <w:t>幼龄大</w:t>
            </w:r>
            <w:proofErr w:type="gramEnd"/>
            <w:r w:rsidRPr="00F16182">
              <w:rPr>
                <w:sz w:val="18"/>
                <w:szCs w:val="18"/>
              </w:rPr>
              <w:t>鼠上口服生物利用度的差异，为纳米药物在儿童群体的应用提供理论支持。</w:t>
            </w:r>
          </w:p>
        </w:tc>
        <w:tc>
          <w:tcPr>
            <w:tcW w:w="1417" w:type="dxa"/>
            <w:shd w:val="clear" w:color="auto" w:fill="auto"/>
            <w:vAlign w:val="center"/>
          </w:tcPr>
          <w:p w14:paraId="6924B6DC" w14:textId="437A5D23" w:rsidR="00F16182" w:rsidRPr="00F16182" w:rsidRDefault="00F16182" w:rsidP="00F16182">
            <w:pPr>
              <w:jc w:val="center"/>
              <w:rPr>
                <w:sz w:val="18"/>
                <w:szCs w:val="18"/>
              </w:rPr>
            </w:pPr>
          </w:p>
        </w:tc>
        <w:tc>
          <w:tcPr>
            <w:tcW w:w="1843" w:type="dxa"/>
            <w:vAlign w:val="center"/>
          </w:tcPr>
          <w:p w14:paraId="40880318" w14:textId="6482E986" w:rsidR="00F16182" w:rsidRPr="00F16182" w:rsidRDefault="00F16182" w:rsidP="00F16182">
            <w:pPr>
              <w:jc w:val="center"/>
              <w:rPr>
                <w:sz w:val="18"/>
                <w:szCs w:val="18"/>
              </w:rPr>
            </w:pPr>
            <w:r w:rsidRPr="00F16182">
              <w:rPr>
                <w:sz w:val="18"/>
                <w:szCs w:val="18"/>
              </w:rPr>
              <w:t xml:space="preserve">wangxq@bjmu.edu.cn, </w:t>
            </w:r>
            <w:proofErr w:type="gramStart"/>
            <w:r w:rsidRPr="00F16182">
              <w:rPr>
                <w:sz w:val="18"/>
                <w:szCs w:val="18"/>
              </w:rPr>
              <w:t>药学楼</w:t>
            </w:r>
            <w:proofErr w:type="gramEnd"/>
            <w:r w:rsidRPr="00F16182">
              <w:rPr>
                <w:sz w:val="18"/>
                <w:szCs w:val="18"/>
              </w:rPr>
              <w:t>437</w:t>
            </w:r>
          </w:p>
        </w:tc>
      </w:tr>
      <w:tr w:rsidR="00F16182" w:rsidRPr="00F16182" w14:paraId="1505014A" w14:textId="77777777" w:rsidTr="00F16182">
        <w:trPr>
          <w:trHeight w:val="780"/>
          <w:jc w:val="center"/>
        </w:trPr>
        <w:tc>
          <w:tcPr>
            <w:tcW w:w="988" w:type="dxa"/>
            <w:shd w:val="clear" w:color="auto" w:fill="auto"/>
            <w:vAlign w:val="center"/>
          </w:tcPr>
          <w:p w14:paraId="31067BC6" w14:textId="57E5EA3D" w:rsidR="00F16182" w:rsidRPr="00F16182" w:rsidRDefault="00F16182" w:rsidP="00F16182">
            <w:pPr>
              <w:jc w:val="center"/>
              <w:rPr>
                <w:sz w:val="18"/>
                <w:szCs w:val="18"/>
              </w:rPr>
            </w:pPr>
            <w:proofErr w:type="gramStart"/>
            <w:r w:rsidRPr="00F16182">
              <w:rPr>
                <w:sz w:val="18"/>
                <w:szCs w:val="18"/>
              </w:rPr>
              <w:t>熊德彩</w:t>
            </w:r>
            <w:proofErr w:type="gramEnd"/>
          </w:p>
        </w:tc>
        <w:tc>
          <w:tcPr>
            <w:tcW w:w="1134" w:type="dxa"/>
            <w:shd w:val="clear" w:color="auto" w:fill="auto"/>
            <w:vAlign w:val="center"/>
          </w:tcPr>
          <w:p w14:paraId="60C716B9" w14:textId="06DDA00F"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50BF8F19" w14:textId="7F522248" w:rsidR="00F16182" w:rsidRPr="00F16182" w:rsidRDefault="00F16182" w:rsidP="00F16182">
            <w:pPr>
              <w:jc w:val="center"/>
              <w:rPr>
                <w:sz w:val="18"/>
                <w:szCs w:val="18"/>
              </w:rPr>
            </w:pPr>
            <w:proofErr w:type="gramStart"/>
            <w:r w:rsidRPr="00F16182">
              <w:rPr>
                <w:sz w:val="18"/>
                <w:szCs w:val="18"/>
              </w:rPr>
              <w:t>糖化学</w:t>
            </w:r>
            <w:proofErr w:type="gramEnd"/>
            <w:r w:rsidRPr="00F16182">
              <w:rPr>
                <w:sz w:val="18"/>
                <w:szCs w:val="18"/>
              </w:rPr>
              <w:t>和糖类药物</w:t>
            </w:r>
          </w:p>
        </w:tc>
        <w:tc>
          <w:tcPr>
            <w:tcW w:w="1670" w:type="dxa"/>
            <w:shd w:val="clear" w:color="auto" w:fill="auto"/>
            <w:vAlign w:val="center"/>
          </w:tcPr>
          <w:p w14:paraId="5FE18E64" w14:textId="0CFA2543" w:rsidR="00F16182" w:rsidRPr="00F16182" w:rsidRDefault="00F16182" w:rsidP="00F16182">
            <w:pPr>
              <w:jc w:val="center"/>
              <w:rPr>
                <w:sz w:val="18"/>
                <w:szCs w:val="18"/>
              </w:rPr>
            </w:pPr>
            <w:r w:rsidRPr="00F16182">
              <w:rPr>
                <w:sz w:val="18"/>
                <w:szCs w:val="18"/>
              </w:rPr>
              <w:t>环糊精的可控合成和性质研究</w:t>
            </w:r>
          </w:p>
        </w:tc>
        <w:tc>
          <w:tcPr>
            <w:tcW w:w="5843" w:type="dxa"/>
            <w:shd w:val="clear" w:color="auto" w:fill="auto"/>
            <w:vAlign w:val="center"/>
          </w:tcPr>
          <w:p w14:paraId="6B208A23" w14:textId="5CE6321E" w:rsidR="00F16182" w:rsidRPr="00F16182" w:rsidRDefault="00F16182" w:rsidP="00F16182">
            <w:pPr>
              <w:rPr>
                <w:sz w:val="18"/>
                <w:szCs w:val="18"/>
              </w:rPr>
            </w:pPr>
            <w:r w:rsidRPr="00F16182">
              <w:rPr>
                <w:sz w:val="18"/>
                <w:szCs w:val="18"/>
              </w:rPr>
              <w:t>利用课题组发展的方法和策略，立体选择性合成</w:t>
            </w:r>
            <w:proofErr w:type="gramStart"/>
            <w:r w:rsidRPr="00F16182">
              <w:rPr>
                <w:sz w:val="18"/>
                <w:szCs w:val="18"/>
              </w:rPr>
              <w:t>不同环大小</w:t>
            </w:r>
            <w:proofErr w:type="gramEnd"/>
            <w:r w:rsidRPr="00F16182">
              <w:rPr>
                <w:sz w:val="18"/>
                <w:szCs w:val="18"/>
              </w:rPr>
              <w:t>的环糊精或</w:t>
            </w:r>
            <w:proofErr w:type="gramStart"/>
            <w:r w:rsidRPr="00F16182">
              <w:rPr>
                <w:sz w:val="18"/>
                <w:szCs w:val="18"/>
              </w:rPr>
              <w:t>类环糊精</w:t>
            </w:r>
            <w:proofErr w:type="gramEnd"/>
            <w:r w:rsidRPr="00F16182">
              <w:rPr>
                <w:sz w:val="18"/>
                <w:szCs w:val="18"/>
              </w:rPr>
              <w:t>，考察其性质，并探索它们在医药或材料方面的应用。</w:t>
            </w:r>
          </w:p>
        </w:tc>
        <w:tc>
          <w:tcPr>
            <w:tcW w:w="1417" w:type="dxa"/>
            <w:shd w:val="clear" w:color="auto" w:fill="auto"/>
            <w:vAlign w:val="center"/>
          </w:tcPr>
          <w:p w14:paraId="5A604B90" w14:textId="4853F230" w:rsidR="00F16182" w:rsidRPr="00F16182" w:rsidRDefault="00F16182" w:rsidP="00F16182">
            <w:pPr>
              <w:jc w:val="center"/>
              <w:rPr>
                <w:sz w:val="18"/>
                <w:szCs w:val="18"/>
              </w:rPr>
            </w:pPr>
          </w:p>
        </w:tc>
        <w:tc>
          <w:tcPr>
            <w:tcW w:w="1843" w:type="dxa"/>
            <w:vAlign w:val="center"/>
          </w:tcPr>
          <w:p w14:paraId="3B3FAE0D" w14:textId="4221FC83" w:rsidR="00F16182" w:rsidRPr="00F16182" w:rsidRDefault="00F16182" w:rsidP="00F16182">
            <w:pPr>
              <w:jc w:val="center"/>
              <w:rPr>
                <w:sz w:val="18"/>
                <w:szCs w:val="18"/>
              </w:rPr>
            </w:pPr>
            <w:r w:rsidRPr="00F16182">
              <w:rPr>
                <w:sz w:val="18"/>
                <w:szCs w:val="18"/>
              </w:rPr>
              <w:t>decai@bjmu.edu.cn</w:t>
            </w:r>
          </w:p>
        </w:tc>
      </w:tr>
      <w:tr w:rsidR="00F16182" w:rsidRPr="00F16182" w14:paraId="79702971" w14:textId="77777777" w:rsidTr="00F16182">
        <w:trPr>
          <w:trHeight w:val="780"/>
          <w:jc w:val="center"/>
        </w:trPr>
        <w:tc>
          <w:tcPr>
            <w:tcW w:w="988" w:type="dxa"/>
            <w:shd w:val="clear" w:color="auto" w:fill="auto"/>
            <w:vAlign w:val="center"/>
          </w:tcPr>
          <w:p w14:paraId="7C0F422E" w14:textId="2A57FCA1" w:rsidR="00F16182" w:rsidRPr="00F16182" w:rsidRDefault="00F16182" w:rsidP="00F16182">
            <w:pPr>
              <w:jc w:val="center"/>
              <w:rPr>
                <w:sz w:val="18"/>
                <w:szCs w:val="18"/>
              </w:rPr>
            </w:pPr>
            <w:proofErr w:type="gramStart"/>
            <w:r w:rsidRPr="00F16182">
              <w:rPr>
                <w:sz w:val="18"/>
                <w:szCs w:val="18"/>
              </w:rPr>
              <w:t>胥</w:t>
            </w:r>
            <w:proofErr w:type="gramEnd"/>
            <w:r w:rsidRPr="00F16182">
              <w:rPr>
                <w:sz w:val="18"/>
                <w:szCs w:val="18"/>
              </w:rPr>
              <w:t>洋</w:t>
            </w:r>
          </w:p>
        </w:tc>
        <w:tc>
          <w:tcPr>
            <w:tcW w:w="1134" w:type="dxa"/>
            <w:shd w:val="clear" w:color="auto" w:fill="auto"/>
            <w:vAlign w:val="center"/>
          </w:tcPr>
          <w:p w14:paraId="706AD7CB" w14:textId="73742D9D" w:rsidR="00F16182" w:rsidRPr="00F16182" w:rsidRDefault="00F16182" w:rsidP="00F16182">
            <w:pPr>
              <w:jc w:val="center"/>
              <w:rPr>
                <w:sz w:val="18"/>
                <w:szCs w:val="18"/>
              </w:rPr>
            </w:pPr>
            <w:r w:rsidRPr="00F16182">
              <w:rPr>
                <w:sz w:val="18"/>
                <w:szCs w:val="18"/>
              </w:rPr>
              <w:t>副研究员</w:t>
            </w:r>
          </w:p>
        </w:tc>
        <w:tc>
          <w:tcPr>
            <w:tcW w:w="1706" w:type="dxa"/>
            <w:shd w:val="clear" w:color="auto" w:fill="auto"/>
            <w:vAlign w:val="center"/>
          </w:tcPr>
          <w:p w14:paraId="4DE574F7" w14:textId="4B06DBAB" w:rsidR="00F16182" w:rsidRPr="00F16182" w:rsidRDefault="00F16182" w:rsidP="00F16182">
            <w:pPr>
              <w:jc w:val="center"/>
              <w:rPr>
                <w:sz w:val="18"/>
                <w:szCs w:val="18"/>
              </w:rPr>
            </w:pPr>
            <w:r w:rsidRPr="00F16182">
              <w:rPr>
                <w:sz w:val="18"/>
                <w:szCs w:val="18"/>
              </w:rPr>
              <w:t>药物流行病学</w:t>
            </w:r>
          </w:p>
        </w:tc>
        <w:tc>
          <w:tcPr>
            <w:tcW w:w="1670" w:type="dxa"/>
            <w:shd w:val="clear" w:color="auto" w:fill="auto"/>
            <w:vAlign w:val="center"/>
          </w:tcPr>
          <w:p w14:paraId="76C5090F" w14:textId="6125FDDE" w:rsidR="00F16182" w:rsidRPr="00F16182" w:rsidRDefault="00F16182" w:rsidP="00F16182">
            <w:pPr>
              <w:jc w:val="center"/>
              <w:rPr>
                <w:sz w:val="18"/>
                <w:szCs w:val="18"/>
              </w:rPr>
            </w:pPr>
            <w:r w:rsidRPr="00F16182">
              <w:rPr>
                <w:sz w:val="18"/>
                <w:szCs w:val="18"/>
              </w:rPr>
              <w:t>基于真实世界数据的</w:t>
            </w:r>
            <w:r w:rsidRPr="00F16182">
              <w:rPr>
                <w:sz w:val="18"/>
                <w:szCs w:val="18"/>
              </w:rPr>
              <w:t>ACEI</w:t>
            </w:r>
            <w:r w:rsidRPr="00F16182">
              <w:rPr>
                <w:sz w:val="18"/>
                <w:szCs w:val="18"/>
              </w:rPr>
              <w:t>和</w:t>
            </w:r>
            <w:r w:rsidRPr="00F16182">
              <w:rPr>
                <w:sz w:val="18"/>
                <w:szCs w:val="18"/>
              </w:rPr>
              <w:t>ARB</w:t>
            </w:r>
            <w:r w:rsidRPr="00F16182">
              <w:rPr>
                <w:sz w:val="18"/>
                <w:szCs w:val="18"/>
              </w:rPr>
              <w:t>的疗效比较研究</w:t>
            </w:r>
          </w:p>
        </w:tc>
        <w:tc>
          <w:tcPr>
            <w:tcW w:w="5843" w:type="dxa"/>
            <w:shd w:val="clear" w:color="auto" w:fill="auto"/>
            <w:vAlign w:val="center"/>
          </w:tcPr>
          <w:p w14:paraId="7FF982C6" w14:textId="061D8F7B" w:rsidR="00F16182" w:rsidRPr="00F16182" w:rsidRDefault="00F16182" w:rsidP="00F16182">
            <w:pPr>
              <w:rPr>
                <w:sz w:val="18"/>
                <w:szCs w:val="18"/>
              </w:rPr>
            </w:pPr>
            <w:r w:rsidRPr="00F16182">
              <w:rPr>
                <w:sz w:val="18"/>
                <w:szCs w:val="18"/>
              </w:rPr>
              <w:t>基于宁波市</w:t>
            </w:r>
            <w:proofErr w:type="gramStart"/>
            <w:r w:rsidRPr="00F16182">
              <w:rPr>
                <w:sz w:val="18"/>
                <w:szCs w:val="18"/>
              </w:rPr>
              <w:t>鄞</w:t>
            </w:r>
            <w:proofErr w:type="gramEnd"/>
            <w:r w:rsidRPr="00F16182">
              <w:rPr>
                <w:sz w:val="18"/>
                <w:szCs w:val="18"/>
              </w:rPr>
              <w:t>州区区域医疗健康数据库，采用模拟随机对照试验的研究设计，在高血压患者中，比较</w:t>
            </w:r>
            <w:r w:rsidRPr="00F16182">
              <w:rPr>
                <w:sz w:val="18"/>
                <w:szCs w:val="18"/>
              </w:rPr>
              <w:t>ACEI</w:t>
            </w:r>
            <w:r w:rsidRPr="00F16182">
              <w:rPr>
                <w:sz w:val="18"/>
                <w:szCs w:val="18"/>
              </w:rPr>
              <w:t>和</w:t>
            </w:r>
            <w:r w:rsidRPr="00F16182">
              <w:rPr>
                <w:sz w:val="18"/>
                <w:szCs w:val="18"/>
              </w:rPr>
              <w:t>ARB</w:t>
            </w:r>
            <w:r w:rsidRPr="00F16182">
              <w:rPr>
                <w:sz w:val="18"/>
                <w:szCs w:val="18"/>
              </w:rPr>
              <w:t>的疗效，包括复合心血管事件，全因死亡等。</w:t>
            </w:r>
          </w:p>
        </w:tc>
        <w:tc>
          <w:tcPr>
            <w:tcW w:w="1417" w:type="dxa"/>
            <w:shd w:val="clear" w:color="auto" w:fill="auto"/>
            <w:vAlign w:val="center"/>
          </w:tcPr>
          <w:p w14:paraId="221AEFBA" w14:textId="2CE11272" w:rsidR="00F16182" w:rsidRPr="00F16182" w:rsidRDefault="00F16182" w:rsidP="00F16182">
            <w:pPr>
              <w:jc w:val="center"/>
              <w:rPr>
                <w:sz w:val="18"/>
                <w:szCs w:val="18"/>
              </w:rPr>
            </w:pPr>
            <w:r w:rsidRPr="00F16182">
              <w:rPr>
                <w:sz w:val="18"/>
                <w:szCs w:val="18"/>
              </w:rPr>
              <w:t>有一定的统计学基础，熟悉常用的统计软件</w:t>
            </w:r>
            <w:r w:rsidRPr="00F16182">
              <w:rPr>
                <w:sz w:val="18"/>
                <w:szCs w:val="18"/>
              </w:rPr>
              <w:t>R</w:t>
            </w:r>
            <w:r w:rsidRPr="00F16182">
              <w:rPr>
                <w:sz w:val="18"/>
                <w:szCs w:val="18"/>
              </w:rPr>
              <w:t>，</w:t>
            </w:r>
            <w:r w:rsidRPr="00F16182">
              <w:rPr>
                <w:sz w:val="18"/>
                <w:szCs w:val="18"/>
              </w:rPr>
              <w:t>STATA</w:t>
            </w:r>
            <w:r w:rsidRPr="00F16182">
              <w:rPr>
                <w:sz w:val="18"/>
                <w:szCs w:val="18"/>
              </w:rPr>
              <w:t>等，最好是</w:t>
            </w:r>
            <w:r w:rsidRPr="00F16182">
              <w:rPr>
                <w:sz w:val="18"/>
                <w:szCs w:val="18"/>
              </w:rPr>
              <w:t>R</w:t>
            </w:r>
            <w:r w:rsidRPr="00F16182">
              <w:rPr>
                <w:sz w:val="18"/>
                <w:szCs w:val="18"/>
              </w:rPr>
              <w:t>。</w:t>
            </w:r>
          </w:p>
        </w:tc>
        <w:tc>
          <w:tcPr>
            <w:tcW w:w="1843" w:type="dxa"/>
            <w:vAlign w:val="center"/>
          </w:tcPr>
          <w:p w14:paraId="7E6B678B" w14:textId="518D659F" w:rsidR="00F16182" w:rsidRPr="00F16182" w:rsidRDefault="00F16182" w:rsidP="00F16182">
            <w:pPr>
              <w:jc w:val="center"/>
              <w:rPr>
                <w:sz w:val="18"/>
                <w:szCs w:val="18"/>
              </w:rPr>
            </w:pPr>
            <w:r w:rsidRPr="00F16182">
              <w:rPr>
                <w:sz w:val="18"/>
                <w:szCs w:val="18"/>
              </w:rPr>
              <w:t>xuyang_pucri@bjmu.edu.cn; 18519121906</w:t>
            </w:r>
          </w:p>
        </w:tc>
      </w:tr>
      <w:tr w:rsidR="00F16182" w:rsidRPr="00F16182" w14:paraId="230A5C0C" w14:textId="77777777" w:rsidTr="00F16182">
        <w:trPr>
          <w:trHeight w:val="780"/>
          <w:jc w:val="center"/>
        </w:trPr>
        <w:tc>
          <w:tcPr>
            <w:tcW w:w="988" w:type="dxa"/>
            <w:shd w:val="clear" w:color="auto" w:fill="auto"/>
            <w:vAlign w:val="center"/>
          </w:tcPr>
          <w:p w14:paraId="5EF2CE42" w14:textId="0C83777F" w:rsidR="00F16182" w:rsidRPr="00F16182" w:rsidRDefault="00F16182" w:rsidP="00F16182">
            <w:pPr>
              <w:jc w:val="center"/>
              <w:rPr>
                <w:sz w:val="18"/>
                <w:szCs w:val="18"/>
              </w:rPr>
            </w:pPr>
            <w:r w:rsidRPr="00F16182">
              <w:rPr>
                <w:sz w:val="18"/>
                <w:szCs w:val="18"/>
              </w:rPr>
              <w:t>徐正仁</w:t>
            </w:r>
          </w:p>
        </w:tc>
        <w:tc>
          <w:tcPr>
            <w:tcW w:w="1134" w:type="dxa"/>
            <w:shd w:val="clear" w:color="auto" w:fill="auto"/>
            <w:vAlign w:val="center"/>
          </w:tcPr>
          <w:p w14:paraId="23DF9DB5" w14:textId="09892A2F" w:rsidR="00F16182" w:rsidRPr="00F16182" w:rsidRDefault="00F16182" w:rsidP="00F16182">
            <w:pPr>
              <w:jc w:val="center"/>
              <w:rPr>
                <w:sz w:val="18"/>
                <w:szCs w:val="18"/>
              </w:rPr>
            </w:pPr>
            <w:r w:rsidRPr="00F16182">
              <w:rPr>
                <w:sz w:val="18"/>
                <w:szCs w:val="18"/>
              </w:rPr>
              <w:t>研究员</w:t>
            </w:r>
          </w:p>
        </w:tc>
        <w:tc>
          <w:tcPr>
            <w:tcW w:w="1706" w:type="dxa"/>
            <w:shd w:val="clear" w:color="auto" w:fill="auto"/>
            <w:vAlign w:val="center"/>
          </w:tcPr>
          <w:p w14:paraId="54B1F987" w14:textId="6E23FC34" w:rsidR="00F16182" w:rsidRPr="00F16182" w:rsidRDefault="00F16182" w:rsidP="00F16182">
            <w:pPr>
              <w:jc w:val="center"/>
              <w:rPr>
                <w:sz w:val="18"/>
                <w:szCs w:val="18"/>
              </w:rPr>
            </w:pPr>
            <w:r w:rsidRPr="00F16182">
              <w:rPr>
                <w:sz w:val="18"/>
                <w:szCs w:val="18"/>
              </w:rPr>
              <w:t>天然产物化学</w:t>
            </w:r>
            <w:r w:rsidRPr="00F16182">
              <w:rPr>
                <w:sz w:val="18"/>
                <w:szCs w:val="18"/>
              </w:rPr>
              <w:t>-</w:t>
            </w:r>
            <w:r w:rsidRPr="00F16182">
              <w:rPr>
                <w:sz w:val="18"/>
                <w:szCs w:val="18"/>
              </w:rPr>
              <w:t>酶法合成</w:t>
            </w:r>
          </w:p>
        </w:tc>
        <w:tc>
          <w:tcPr>
            <w:tcW w:w="1670" w:type="dxa"/>
            <w:shd w:val="clear" w:color="auto" w:fill="auto"/>
            <w:vAlign w:val="center"/>
          </w:tcPr>
          <w:p w14:paraId="4ABE828A" w14:textId="758F3A64" w:rsidR="00F16182" w:rsidRPr="00F16182" w:rsidRDefault="00F16182" w:rsidP="00F16182">
            <w:pPr>
              <w:jc w:val="center"/>
              <w:rPr>
                <w:sz w:val="18"/>
                <w:szCs w:val="18"/>
              </w:rPr>
            </w:pPr>
            <w:r w:rsidRPr="00F16182">
              <w:rPr>
                <w:sz w:val="18"/>
                <w:szCs w:val="18"/>
              </w:rPr>
              <w:t>基于异戊烯</w:t>
            </w:r>
            <w:proofErr w:type="gramStart"/>
            <w:r w:rsidRPr="00F16182">
              <w:rPr>
                <w:sz w:val="18"/>
                <w:szCs w:val="18"/>
              </w:rPr>
              <w:t>醇</w:t>
            </w:r>
            <w:proofErr w:type="gramEnd"/>
            <w:r w:rsidRPr="00F16182">
              <w:rPr>
                <w:sz w:val="18"/>
                <w:szCs w:val="18"/>
              </w:rPr>
              <w:t>利用途径的萜类及其衍生物的化学</w:t>
            </w:r>
            <w:r w:rsidRPr="00F16182">
              <w:rPr>
                <w:sz w:val="18"/>
                <w:szCs w:val="18"/>
              </w:rPr>
              <w:t>-</w:t>
            </w:r>
            <w:r w:rsidRPr="00F16182">
              <w:rPr>
                <w:sz w:val="18"/>
                <w:szCs w:val="18"/>
              </w:rPr>
              <w:t>酶法合成</w:t>
            </w:r>
          </w:p>
        </w:tc>
        <w:tc>
          <w:tcPr>
            <w:tcW w:w="5843" w:type="dxa"/>
            <w:shd w:val="clear" w:color="auto" w:fill="auto"/>
            <w:vAlign w:val="center"/>
          </w:tcPr>
          <w:p w14:paraId="09A2C173" w14:textId="37160859" w:rsidR="00F16182" w:rsidRPr="00F16182" w:rsidRDefault="00F16182" w:rsidP="00F16182">
            <w:pPr>
              <w:rPr>
                <w:sz w:val="18"/>
                <w:szCs w:val="18"/>
              </w:rPr>
            </w:pPr>
            <w:r w:rsidRPr="00F16182">
              <w:rPr>
                <w:sz w:val="18"/>
                <w:szCs w:val="18"/>
              </w:rPr>
              <w:t>整合合成生物学与合成化学的技术手段，利用人工构建的异戊烯</w:t>
            </w:r>
            <w:proofErr w:type="gramStart"/>
            <w:r w:rsidRPr="00F16182">
              <w:rPr>
                <w:sz w:val="18"/>
                <w:szCs w:val="18"/>
              </w:rPr>
              <w:t>醇</w:t>
            </w:r>
            <w:proofErr w:type="gramEnd"/>
            <w:r w:rsidRPr="00F16182">
              <w:rPr>
                <w:sz w:val="18"/>
                <w:szCs w:val="18"/>
              </w:rPr>
              <w:t>利用途径在异源宿主上进行萜类骨架的制备，再通过化学</w:t>
            </w:r>
            <w:r w:rsidRPr="00F16182">
              <w:rPr>
                <w:sz w:val="18"/>
                <w:szCs w:val="18"/>
              </w:rPr>
              <w:t>-</w:t>
            </w:r>
            <w:r w:rsidRPr="00F16182">
              <w:rPr>
                <w:sz w:val="18"/>
                <w:szCs w:val="18"/>
              </w:rPr>
              <w:t>酶法的方式，完成系列萜类天然产物和类天然产物的合成</w:t>
            </w:r>
          </w:p>
        </w:tc>
        <w:tc>
          <w:tcPr>
            <w:tcW w:w="1417" w:type="dxa"/>
            <w:shd w:val="clear" w:color="auto" w:fill="auto"/>
            <w:vAlign w:val="center"/>
          </w:tcPr>
          <w:p w14:paraId="43E42009" w14:textId="3880662B" w:rsidR="00F16182" w:rsidRPr="00F16182" w:rsidRDefault="00F16182" w:rsidP="00F16182">
            <w:pPr>
              <w:jc w:val="center"/>
              <w:rPr>
                <w:sz w:val="18"/>
                <w:szCs w:val="18"/>
              </w:rPr>
            </w:pPr>
            <w:r w:rsidRPr="00F16182">
              <w:rPr>
                <w:sz w:val="18"/>
                <w:szCs w:val="18"/>
              </w:rPr>
              <w:t>对天然产物研究感兴趣，具有团队合作精神和主动探索的热情</w:t>
            </w:r>
          </w:p>
        </w:tc>
        <w:tc>
          <w:tcPr>
            <w:tcW w:w="1843" w:type="dxa"/>
            <w:vAlign w:val="center"/>
          </w:tcPr>
          <w:p w14:paraId="21ADC925" w14:textId="30DC5E8E" w:rsidR="00F16182" w:rsidRPr="00F16182" w:rsidRDefault="00F16182" w:rsidP="00F16182">
            <w:pPr>
              <w:jc w:val="center"/>
              <w:rPr>
                <w:sz w:val="18"/>
                <w:szCs w:val="18"/>
              </w:rPr>
            </w:pPr>
            <w:r w:rsidRPr="00F16182">
              <w:rPr>
                <w:sz w:val="18"/>
                <w:szCs w:val="18"/>
              </w:rPr>
              <w:t>zhengrenxu@bjmu.edu.cn</w:t>
            </w:r>
          </w:p>
        </w:tc>
      </w:tr>
      <w:tr w:rsidR="00F16182" w:rsidRPr="00F16182" w14:paraId="5759CE1E" w14:textId="77777777" w:rsidTr="00F16182">
        <w:trPr>
          <w:trHeight w:val="780"/>
          <w:jc w:val="center"/>
        </w:trPr>
        <w:tc>
          <w:tcPr>
            <w:tcW w:w="988" w:type="dxa"/>
            <w:shd w:val="clear" w:color="auto" w:fill="auto"/>
            <w:vAlign w:val="center"/>
          </w:tcPr>
          <w:p w14:paraId="5F79F666" w14:textId="2A8BEFCC" w:rsidR="00F16182" w:rsidRPr="00F16182" w:rsidRDefault="00F16182" w:rsidP="00F16182">
            <w:pPr>
              <w:jc w:val="center"/>
              <w:rPr>
                <w:sz w:val="18"/>
                <w:szCs w:val="18"/>
              </w:rPr>
            </w:pPr>
            <w:r w:rsidRPr="00F16182">
              <w:rPr>
                <w:sz w:val="18"/>
                <w:szCs w:val="18"/>
              </w:rPr>
              <w:t>叶敏</w:t>
            </w:r>
          </w:p>
        </w:tc>
        <w:tc>
          <w:tcPr>
            <w:tcW w:w="1134" w:type="dxa"/>
            <w:shd w:val="clear" w:color="auto" w:fill="auto"/>
            <w:vAlign w:val="center"/>
          </w:tcPr>
          <w:p w14:paraId="64EE902D" w14:textId="12C016ED"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2F1E087B" w14:textId="6E3C3AAB" w:rsidR="00F16182" w:rsidRPr="00F16182" w:rsidRDefault="00F16182" w:rsidP="00F16182">
            <w:pPr>
              <w:jc w:val="center"/>
              <w:rPr>
                <w:sz w:val="18"/>
                <w:szCs w:val="18"/>
              </w:rPr>
            </w:pPr>
            <w:r w:rsidRPr="00F16182">
              <w:rPr>
                <w:sz w:val="18"/>
                <w:szCs w:val="18"/>
              </w:rPr>
              <w:t>中药活性成分的生物合成</w:t>
            </w:r>
          </w:p>
        </w:tc>
        <w:tc>
          <w:tcPr>
            <w:tcW w:w="1670" w:type="dxa"/>
            <w:shd w:val="clear" w:color="auto" w:fill="auto"/>
            <w:vAlign w:val="center"/>
          </w:tcPr>
          <w:p w14:paraId="2E38335F" w14:textId="17A39148" w:rsidR="00F16182" w:rsidRPr="00F16182" w:rsidRDefault="00F16182" w:rsidP="00F16182">
            <w:pPr>
              <w:jc w:val="center"/>
              <w:rPr>
                <w:sz w:val="18"/>
                <w:szCs w:val="18"/>
              </w:rPr>
            </w:pPr>
            <w:r w:rsidRPr="00F16182">
              <w:rPr>
                <w:sz w:val="18"/>
                <w:szCs w:val="18"/>
              </w:rPr>
              <w:t>甘草活性成分的分离鉴定及类黄酮甲基转移酶研究</w:t>
            </w:r>
          </w:p>
        </w:tc>
        <w:tc>
          <w:tcPr>
            <w:tcW w:w="5843" w:type="dxa"/>
            <w:shd w:val="clear" w:color="auto" w:fill="auto"/>
            <w:vAlign w:val="center"/>
          </w:tcPr>
          <w:p w14:paraId="3D179170" w14:textId="634B0DAE" w:rsidR="00F16182" w:rsidRPr="00F16182" w:rsidRDefault="00F16182" w:rsidP="00F16182">
            <w:pPr>
              <w:rPr>
                <w:sz w:val="18"/>
                <w:szCs w:val="18"/>
              </w:rPr>
            </w:pPr>
            <w:r w:rsidRPr="00F16182">
              <w:rPr>
                <w:sz w:val="18"/>
                <w:szCs w:val="18"/>
              </w:rPr>
              <w:t>该课题是国家自然科学基金的一部分。从甘草分离鉴定活性成分，并且研究参与类黄酮成分生物合成的甲基转移酶。涉及天然药物化学、仪器分析、植物分子生物学等方面的实验操作。</w:t>
            </w:r>
          </w:p>
        </w:tc>
        <w:tc>
          <w:tcPr>
            <w:tcW w:w="1417" w:type="dxa"/>
            <w:shd w:val="clear" w:color="auto" w:fill="auto"/>
            <w:vAlign w:val="center"/>
          </w:tcPr>
          <w:p w14:paraId="4C334BEE" w14:textId="577EF98C" w:rsidR="00F16182" w:rsidRPr="00F16182" w:rsidRDefault="00F16182" w:rsidP="00F16182">
            <w:pPr>
              <w:jc w:val="center"/>
              <w:rPr>
                <w:sz w:val="18"/>
                <w:szCs w:val="18"/>
              </w:rPr>
            </w:pPr>
          </w:p>
        </w:tc>
        <w:tc>
          <w:tcPr>
            <w:tcW w:w="1843" w:type="dxa"/>
            <w:vAlign w:val="center"/>
          </w:tcPr>
          <w:p w14:paraId="66F4C5EC" w14:textId="38A10917" w:rsidR="00F16182" w:rsidRPr="00F16182" w:rsidRDefault="00F16182" w:rsidP="00F16182">
            <w:pPr>
              <w:jc w:val="center"/>
              <w:rPr>
                <w:sz w:val="18"/>
                <w:szCs w:val="18"/>
              </w:rPr>
            </w:pPr>
            <w:r w:rsidRPr="00F16182">
              <w:rPr>
                <w:sz w:val="18"/>
                <w:szCs w:val="18"/>
              </w:rPr>
              <w:t>yemin@bjmu.edu.cn</w:t>
            </w:r>
          </w:p>
        </w:tc>
      </w:tr>
      <w:tr w:rsidR="00F16182" w:rsidRPr="00F16182" w14:paraId="31B35DEA" w14:textId="77777777" w:rsidTr="00F16182">
        <w:trPr>
          <w:trHeight w:val="780"/>
          <w:jc w:val="center"/>
        </w:trPr>
        <w:tc>
          <w:tcPr>
            <w:tcW w:w="988" w:type="dxa"/>
            <w:shd w:val="clear" w:color="auto" w:fill="auto"/>
            <w:vAlign w:val="center"/>
          </w:tcPr>
          <w:p w14:paraId="2B453781" w14:textId="557B227A" w:rsidR="00F16182" w:rsidRPr="00F16182" w:rsidRDefault="00F16182" w:rsidP="00F16182">
            <w:pPr>
              <w:jc w:val="center"/>
              <w:rPr>
                <w:sz w:val="18"/>
                <w:szCs w:val="18"/>
              </w:rPr>
            </w:pPr>
            <w:r w:rsidRPr="00F16182">
              <w:rPr>
                <w:sz w:val="18"/>
                <w:szCs w:val="18"/>
              </w:rPr>
              <w:t>叶敏</w:t>
            </w:r>
          </w:p>
        </w:tc>
        <w:tc>
          <w:tcPr>
            <w:tcW w:w="1134" w:type="dxa"/>
            <w:shd w:val="clear" w:color="auto" w:fill="auto"/>
            <w:vAlign w:val="center"/>
          </w:tcPr>
          <w:p w14:paraId="196F2B34" w14:textId="79094501"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58D92D7A" w14:textId="73A92CFF" w:rsidR="00F16182" w:rsidRPr="00F16182" w:rsidRDefault="00F16182" w:rsidP="00F16182">
            <w:pPr>
              <w:jc w:val="center"/>
              <w:rPr>
                <w:sz w:val="18"/>
                <w:szCs w:val="18"/>
              </w:rPr>
            </w:pPr>
            <w:r w:rsidRPr="00F16182">
              <w:rPr>
                <w:sz w:val="18"/>
                <w:szCs w:val="18"/>
              </w:rPr>
              <w:t>中药活性成分的生物合成</w:t>
            </w:r>
          </w:p>
        </w:tc>
        <w:tc>
          <w:tcPr>
            <w:tcW w:w="1670" w:type="dxa"/>
            <w:shd w:val="clear" w:color="auto" w:fill="auto"/>
            <w:vAlign w:val="center"/>
          </w:tcPr>
          <w:p w14:paraId="1EB27504" w14:textId="3C3039BC" w:rsidR="00F16182" w:rsidRPr="00F16182" w:rsidRDefault="00F16182" w:rsidP="00F16182">
            <w:pPr>
              <w:jc w:val="center"/>
              <w:rPr>
                <w:sz w:val="18"/>
                <w:szCs w:val="18"/>
              </w:rPr>
            </w:pPr>
            <w:r w:rsidRPr="00F16182">
              <w:rPr>
                <w:sz w:val="18"/>
                <w:szCs w:val="18"/>
              </w:rPr>
              <w:t>红花微量黄酮苷大肠杆菌异源从头合成研究</w:t>
            </w:r>
          </w:p>
        </w:tc>
        <w:tc>
          <w:tcPr>
            <w:tcW w:w="5843" w:type="dxa"/>
            <w:shd w:val="clear" w:color="auto" w:fill="auto"/>
            <w:vAlign w:val="center"/>
          </w:tcPr>
          <w:p w14:paraId="3F3FF02C" w14:textId="5158B3C3" w:rsidR="00F16182" w:rsidRPr="00F16182" w:rsidRDefault="00F16182" w:rsidP="00F16182">
            <w:pPr>
              <w:rPr>
                <w:sz w:val="18"/>
                <w:szCs w:val="18"/>
              </w:rPr>
            </w:pPr>
            <w:r w:rsidRPr="00F16182">
              <w:rPr>
                <w:sz w:val="18"/>
                <w:szCs w:val="18"/>
              </w:rPr>
              <w:t>该课题是国家自然科学基金项目的一部分。把参与红花微量黄酮苷生物合成的基因导入到大肠杆菌，实现目标成分的从头合成。涉及仪器分析、植物分子生物学、酶发酵工程等方面的实验操作。</w:t>
            </w:r>
          </w:p>
        </w:tc>
        <w:tc>
          <w:tcPr>
            <w:tcW w:w="1417" w:type="dxa"/>
            <w:shd w:val="clear" w:color="auto" w:fill="auto"/>
            <w:vAlign w:val="center"/>
          </w:tcPr>
          <w:p w14:paraId="12ED9A09" w14:textId="3D384F18" w:rsidR="00F16182" w:rsidRPr="00F16182" w:rsidRDefault="00F16182" w:rsidP="00F16182">
            <w:pPr>
              <w:jc w:val="center"/>
              <w:rPr>
                <w:sz w:val="18"/>
                <w:szCs w:val="18"/>
              </w:rPr>
            </w:pPr>
          </w:p>
        </w:tc>
        <w:tc>
          <w:tcPr>
            <w:tcW w:w="1843" w:type="dxa"/>
            <w:vAlign w:val="center"/>
          </w:tcPr>
          <w:p w14:paraId="403AFAC6" w14:textId="68B10720" w:rsidR="00F16182" w:rsidRPr="00F16182" w:rsidRDefault="00F16182" w:rsidP="00F16182">
            <w:pPr>
              <w:jc w:val="center"/>
              <w:rPr>
                <w:sz w:val="18"/>
                <w:szCs w:val="18"/>
              </w:rPr>
            </w:pPr>
            <w:r w:rsidRPr="00F16182">
              <w:rPr>
                <w:sz w:val="18"/>
                <w:szCs w:val="18"/>
              </w:rPr>
              <w:t>yemin@bjmu.edu.cn</w:t>
            </w:r>
          </w:p>
        </w:tc>
      </w:tr>
      <w:tr w:rsidR="00F16182" w:rsidRPr="00F16182" w14:paraId="4CF6392D" w14:textId="77777777" w:rsidTr="00F16182">
        <w:trPr>
          <w:trHeight w:val="780"/>
          <w:jc w:val="center"/>
        </w:trPr>
        <w:tc>
          <w:tcPr>
            <w:tcW w:w="988" w:type="dxa"/>
            <w:shd w:val="clear" w:color="auto" w:fill="auto"/>
            <w:vAlign w:val="center"/>
          </w:tcPr>
          <w:p w14:paraId="1FDD98FB" w14:textId="45E3B410" w:rsidR="00F16182" w:rsidRPr="00F16182" w:rsidRDefault="00F16182" w:rsidP="00F16182">
            <w:pPr>
              <w:jc w:val="center"/>
              <w:rPr>
                <w:sz w:val="18"/>
                <w:szCs w:val="18"/>
              </w:rPr>
            </w:pPr>
            <w:proofErr w:type="gramStart"/>
            <w:r w:rsidRPr="00F16182">
              <w:rPr>
                <w:sz w:val="18"/>
                <w:szCs w:val="18"/>
              </w:rPr>
              <w:t>张亮仁</w:t>
            </w:r>
            <w:proofErr w:type="gramEnd"/>
          </w:p>
        </w:tc>
        <w:tc>
          <w:tcPr>
            <w:tcW w:w="1134" w:type="dxa"/>
            <w:shd w:val="clear" w:color="auto" w:fill="auto"/>
            <w:vAlign w:val="center"/>
          </w:tcPr>
          <w:p w14:paraId="1342A3F0" w14:textId="2123A7F5"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7E97DDFD" w14:textId="6FEF207E" w:rsidR="00F16182" w:rsidRPr="00F16182" w:rsidRDefault="00F16182" w:rsidP="00F16182">
            <w:pPr>
              <w:jc w:val="center"/>
              <w:rPr>
                <w:sz w:val="18"/>
                <w:szCs w:val="18"/>
              </w:rPr>
            </w:pPr>
            <w:r w:rsidRPr="00F16182">
              <w:rPr>
                <w:sz w:val="18"/>
                <w:szCs w:val="18"/>
              </w:rPr>
              <w:t>以结构为基础的药物设计与合成</w:t>
            </w:r>
            <w:proofErr w:type="gramStart"/>
            <w:r w:rsidRPr="00F16182">
              <w:rPr>
                <w:sz w:val="18"/>
                <w:szCs w:val="18"/>
              </w:rPr>
              <w:t>以及构效关系</w:t>
            </w:r>
            <w:proofErr w:type="gramEnd"/>
            <w:r w:rsidRPr="00F16182">
              <w:rPr>
                <w:sz w:val="18"/>
                <w:szCs w:val="18"/>
              </w:rPr>
              <w:t>研究</w:t>
            </w:r>
          </w:p>
        </w:tc>
        <w:tc>
          <w:tcPr>
            <w:tcW w:w="1670" w:type="dxa"/>
            <w:shd w:val="clear" w:color="auto" w:fill="auto"/>
            <w:vAlign w:val="center"/>
          </w:tcPr>
          <w:p w14:paraId="232C2EC5" w14:textId="43BE6E58" w:rsidR="00F16182" w:rsidRPr="00F16182" w:rsidRDefault="00F16182" w:rsidP="00F16182">
            <w:pPr>
              <w:jc w:val="center"/>
              <w:rPr>
                <w:sz w:val="18"/>
                <w:szCs w:val="18"/>
              </w:rPr>
            </w:pPr>
            <w:r w:rsidRPr="00F16182">
              <w:rPr>
                <w:sz w:val="18"/>
                <w:szCs w:val="18"/>
              </w:rPr>
              <w:t>α5-GABAA</w:t>
            </w:r>
            <w:r w:rsidRPr="00F16182">
              <w:rPr>
                <w:sz w:val="18"/>
                <w:szCs w:val="18"/>
              </w:rPr>
              <w:t>受体反向激动剂的设计与合成</w:t>
            </w:r>
          </w:p>
        </w:tc>
        <w:tc>
          <w:tcPr>
            <w:tcW w:w="5843" w:type="dxa"/>
            <w:shd w:val="clear" w:color="auto" w:fill="auto"/>
            <w:vAlign w:val="center"/>
          </w:tcPr>
          <w:p w14:paraId="710AF8C8" w14:textId="52F51ABA" w:rsidR="00F16182" w:rsidRPr="00F16182" w:rsidRDefault="00F16182" w:rsidP="00F16182">
            <w:pPr>
              <w:rPr>
                <w:sz w:val="18"/>
                <w:szCs w:val="18"/>
              </w:rPr>
            </w:pPr>
            <w:r w:rsidRPr="00F16182">
              <w:rPr>
                <w:sz w:val="18"/>
                <w:szCs w:val="18"/>
              </w:rPr>
              <w:t>神经病理性疼痛简称神经痛，是一种会造成患者残疾、严重影响生活质量及降低生产力的慢性疼痛。根据感觉神经系统受损部位，又可将其分为外周性神经痛和中枢性神经痛，临床上外周性神经痛更为常见。外周</w:t>
            </w:r>
            <w:r w:rsidRPr="00F16182">
              <w:rPr>
                <w:sz w:val="18"/>
                <w:szCs w:val="18"/>
              </w:rPr>
              <w:lastRenderedPageBreak/>
              <w:t>神经痛的治疗通常需要长期依赖于各种药物的干预。而现有的这些治疗药物并不能完全逆转或终止外周神经痛的发作，存在着响应率低的问题，而且还都会诱发中枢神经系统副作用，因此不建议长期使用，外周神经性疼痛已经成为全球范围内研究的一个重要难题。因此，本项目主要聚焦开发无中枢副作用安全有效的外周神经痛治疗药物。</w:t>
            </w:r>
            <w:r w:rsidRPr="00F16182">
              <w:rPr>
                <w:sz w:val="18"/>
                <w:szCs w:val="18"/>
              </w:rPr>
              <w:t xml:space="preserve"> </w:t>
            </w:r>
            <w:r w:rsidRPr="00F16182">
              <w:rPr>
                <w:sz w:val="18"/>
                <w:szCs w:val="18"/>
              </w:rPr>
              <w:t>越来越多的研究表明阻断外周</w:t>
            </w:r>
            <w:r w:rsidRPr="00F16182">
              <w:rPr>
                <w:sz w:val="18"/>
                <w:szCs w:val="18"/>
              </w:rPr>
              <w:t>α5-GABAAR</w:t>
            </w:r>
            <w:r w:rsidRPr="00F16182">
              <w:rPr>
                <w:sz w:val="18"/>
                <w:szCs w:val="18"/>
              </w:rPr>
              <w:t>可能是治疗外周神经性疼痛的一种可行策略。</w:t>
            </w:r>
            <w:proofErr w:type="gramStart"/>
            <w:r w:rsidRPr="00F16182">
              <w:rPr>
                <w:sz w:val="18"/>
                <w:szCs w:val="18"/>
              </w:rPr>
              <w:t>赛默罗研发</w:t>
            </w:r>
            <w:proofErr w:type="gramEnd"/>
            <w:r w:rsidRPr="00F16182">
              <w:rPr>
                <w:sz w:val="18"/>
                <w:szCs w:val="18"/>
              </w:rPr>
              <w:t>的</w:t>
            </w:r>
            <w:r w:rsidRPr="00F16182">
              <w:rPr>
                <w:sz w:val="18"/>
                <w:szCs w:val="18"/>
              </w:rPr>
              <w:t>α5-GABAAR</w:t>
            </w:r>
            <w:r w:rsidRPr="00F16182">
              <w:rPr>
                <w:sz w:val="18"/>
                <w:szCs w:val="18"/>
              </w:rPr>
              <w:t>反向激动剂</w:t>
            </w:r>
            <w:r w:rsidRPr="00F16182">
              <w:rPr>
                <w:sz w:val="18"/>
                <w:szCs w:val="18"/>
              </w:rPr>
              <w:t>SR-419</w:t>
            </w:r>
            <w:r w:rsidRPr="00F16182">
              <w:rPr>
                <w:sz w:val="18"/>
                <w:szCs w:val="18"/>
              </w:rPr>
              <w:t>被证明有很强的镇痛效果，但由于其存在着溶解度差、生物利用度低，</w:t>
            </w:r>
            <w:proofErr w:type="gramStart"/>
            <w:r w:rsidRPr="00F16182">
              <w:rPr>
                <w:sz w:val="18"/>
                <w:szCs w:val="18"/>
              </w:rPr>
              <w:t>稳定差</w:t>
            </w:r>
            <w:proofErr w:type="gramEnd"/>
            <w:r w:rsidRPr="00F16182">
              <w:rPr>
                <w:sz w:val="18"/>
                <w:szCs w:val="18"/>
              </w:rPr>
              <w:t>的问题，限制了实际应用。基于此，本课题希望通过合理的药物设计，与</w:t>
            </w:r>
            <w:r w:rsidRPr="00F16182">
              <w:rPr>
                <w:sz w:val="18"/>
                <w:szCs w:val="18"/>
              </w:rPr>
              <w:t>CADD</w:t>
            </w:r>
            <w:r w:rsidRPr="00F16182">
              <w:rPr>
                <w:sz w:val="18"/>
                <w:szCs w:val="18"/>
              </w:rPr>
              <w:t>和</w:t>
            </w:r>
            <w:r w:rsidRPr="00F16182">
              <w:rPr>
                <w:sz w:val="18"/>
                <w:szCs w:val="18"/>
              </w:rPr>
              <w:t>AIDD</w:t>
            </w:r>
            <w:r w:rsidRPr="00F16182">
              <w:rPr>
                <w:sz w:val="18"/>
                <w:szCs w:val="18"/>
              </w:rPr>
              <w:t>相结合，对</w:t>
            </w:r>
            <w:r w:rsidRPr="00F16182">
              <w:rPr>
                <w:sz w:val="18"/>
                <w:szCs w:val="18"/>
              </w:rPr>
              <w:t>SR-419</w:t>
            </w:r>
            <w:r w:rsidRPr="00F16182">
              <w:rPr>
                <w:sz w:val="18"/>
                <w:szCs w:val="18"/>
              </w:rPr>
              <w:t>进行结构改造，改善其成药性质，得到比</w:t>
            </w:r>
            <w:r w:rsidRPr="00F16182">
              <w:rPr>
                <w:sz w:val="18"/>
                <w:szCs w:val="18"/>
              </w:rPr>
              <w:t>SR-</w:t>
            </w:r>
            <w:proofErr w:type="gramStart"/>
            <w:r w:rsidRPr="00F16182">
              <w:rPr>
                <w:sz w:val="18"/>
                <w:szCs w:val="18"/>
              </w:rPr>
              <w:t>419</w:t>
            </w:r>
            <w:r w:rsidRPr="00F16182">
              <w:rPr>
                <w:sz w:val="18"/>
                <w:szCs w:val="18"/>
              </w:rPr>
              <w:t>成</w:t>
            </w:r>
            <w:proofErr w:type="gramEnd"/>
            <w:r w:rsidRPr="00F16182">
              <w:rPr>
                <w:sz w:val="18"/>
                <w:szCs w:val="18"/>
              </w:rPr>
              <w:t>药性更佳，活性更高或相当的</w:t>
            </w:r>
            <w:r w:rsidRPr="00F16182">
              <w:rPr>
                <w:sz w:val="18"/>
                <w:szCs w:val="18"/>
              </w:rPr>
              <w:t>α5-GABAA</w:t>
            </w:r>
            <w:r w:rsidRPr="00F16182">
              <w:rPr>
                <w:sz w:val="18"/>
                <w:szCs w:val="18"/>
              </w:rPr>
              <w:t>受体反向激动剂。</w:t>
            </w:r>
          </w:p>
        </w:tc>
        <w:tc>
          <w:tcPr>
            <w:tcW w:w="1417" w:type="dxa"/>
            <w:shd w:val="clear" w:color="auto" w:fill="auto"/>
            <w:vAlign w:val="center"/>
          </w:tcPr>
          <w:p w14:paraId="4CF6F9DB" w14:textId="343F2064" w:rsidR="00F16182" w:rsidRPr="00F16182" w:rsidRDefault="00F16182" w:rsidP="00F16182">
            <w:pPr>
              <w:jc w:val="center"/>
              <w:rPr>
                <w:sz w:val="18"/>
                <w:szCs w:val="18"/>
              </w:rPr>
            </w:pPr>
          </w:p>
        </w:tc>
        <w:tc>
          <w:tcPr>
            <w:tcW w:w="1843" w:type="dxa"/>
            <w:vAlign w:val="center"/>
          </w:tcPr>
          <w:p w14:paraId="39DC214C" w14:textId="2DD8AF46" w:rsidR="00F16182" w:rsidRPr="00F16182" w:rsidRDefault="00F16182" w:rsidP="00F16182">
            <w:pPr>
              <w:jc w:val="center"/>
              <w:rPr>
                <w:sz w:val="18"/>
                <w:szCs w:val="18"/>
              </w:rPr>
            </w:pPr>
            <w:r w:rsidRPr="00F16182">
              <w:rPr>
                <w:sz w:val="18"/>
                <w:szCs w:val="18"/>
              </w:rPr>
              <w:t>liangren@bjmu.edu.cn</w:t>
            </w:r>
          </w:p>
        </w:tc>
      </w:tr>
      <w:tr w:rsidR="00F16182" w:rsidRPr="00F16182" w14:paraId="01101C3B" w14:textId="77777777" w:rsidTr="00F16182">
        <w:trPr>
          <w:trHeight w:val="780"/>
          <w:jc w:val="center"/>
        </w:trPr>
        <w:tc>
          <w:tcPr>
            <w:tcW w:w="988" w:type="dxa"/>
            <w:shd w:val="clear" w:color="auto" w:fill="auto"/>
            <w:vAlign w:val="center"/>
          </w:tcPr>
          <w:p w14:paraId="224A4239" w14:textId="4B7F91AB" w:rsidR="00F16182" w:rsidRPr="00F16182" w:rsidRDefault="00F16182" w:rsidP="00F16182">
            <w:pPr>
              <w:jc w:val="center"/>
              <w:rPr>
                <w:sz w:val="18"/>
                <w:szCs w:val="18"/>
              </w:rPr>
            </w:pPr>
            <w:proofErr w:type="gramStart"/>
            <w:r w:rsidRPr="00F16182">
              <w:rPr>
                <w:sz w:val="18"/>
                <w:szCs w:val="18"/>
              </w:rPr>
              <w:t>张亮仁</w:t>
            </w:r>
            <w:proofErr w:type="gramEnd"/>
          </w:p>
        </w:tc>
        <w:tc>
          <w:tcPr>
            <w:tcW w:w="1134" w:type="dxa"/>
            <w:shd w:val="clear" w:color="auto" w:fill="auto"/>
            <w:vAlign w:val="center"/>
          </w:tcPr>
          <w:p w14:paraId="15DB41A0" w14:textId="7B9C0772" w:rsidR="00F16182" w:rsidRPr="00F16182" w:rsidRDefault="00F16182" w:rsidP="00F16182">
            <w:pPr>
              <w:jc w:val="center"/>
              <w:rPr>
                <w:sz w:val="18"/>
                <w:szCs w:val="18"/>
              </w:rPr>
            </w:pPr>
            <w:r w:rsidRPr="00F16182">
              <w:rPr>
                <w:sz w:val="18"/>
                <w:szCs w:val="18"/>
              </w:rPr>
              <w:t>教授</w:t>
            </w:r>
          </w:p>
        </w:tc>
        <w:tc>
          <w:tcPr>
            <w:tcW w:w="1706" w:type="dxa"/>
            <w:shd w:val="clear" w:color="auto" w:fill="auto"/>
            <w:vAlign w:val="center"/>
          </w:tcPr>
          <w:p w14:paraId="17716474" w14:textId="2BD6ACAE" w:rsidR="00F16182" w:rsidRPr="00F16182" w:rsidRDefault="00F16182" w:rsidP="00F16182">
            <w:pPr>
              <w:jc w:val="center"/>
              <w:rPr>
                <w:sz w:val="18"/>
                <w:szCs w:val="18"/>
              </w:rPr>
            </w:pPr>
            <w:r w:rsidRPr="00F16182">
              <w:rPr>
                <w:sz w:val="18"/>
                <w:szCs w:val="18"/>
              </w:rPr>
              <w:t>药物化学</w:t>
            </w:r>
          </w:p>
        </w:tc>
        <w:tc>
          <w:tcPr>
            <w:tcW w:w="1670" w:type="dxa"/>
            <w:shd w:val="clear" w:color="auto" w:fill="auto"/>
            <w:vAlign w:val="center"/>
          </w:tcPr>
          <w:p w14:paraId="74277AFF" w14:textId="65AB6A3F" w:rsidR="00F16182" w:rsidRPr="00F16182" w:rsidRDefault="00F16182" w:rsidP="00F16182">
            <w:pPr>
              <w:jc w:val="center"/>
              <w:rPr>
                <w:sz w:val="18"/>
                <w:szCs w:val="18"/>
              </w:rPr>
            </w:pPr>
            <w:r w:rsidRPr="00F16182">
              <w:rPr>
                <w:sz w:val="18"/>
                <w:szCs w:val="18"/>
              </w:rPr>
              <w:t>以</w:t>
            </w:r>
            <w:r w:rsidRPr="00F16182">
              <w:rPr>
                <w:sz w:val="18"/>
                <w:szCs w:val="18"/>
              </w:rPr>
              <w:t>RNA</w:t>
            </w:r>
            <w:r w:rsidRPr="00F16182">
              <w:rPr>
                <w:sz w:val="18"/>
                <w:szCs w:val="18"/>
              </w:rPr>
              <w:t>为靶标的抗病毒候选药物发现</w:t>
            </w:r>
          </w:p>
        </w:tc>
        <w:tc>
          <w:tcPr>
            <w:tcW w:w="5843" w:type="dxa"/>
            <w:shd w:val="clear" w:color="auto" w:fill="auto"/>
            <w:vAlign w:val="center"/>
          </w:tcPr>
          <w:p w14:paraId="29A68612" w14:textId="200F3813" w:rsidR="00F16182" w:rsidRPr="00F16182" w:rsidRDefault="00F16182" w:rsidP="00F16182">
            <w:pPr>
              <w:rPr>
                <w:sz w:val="18"/>
                <w:szCs w:val="18"/>
              </w:rPr>
            </w:pPr>
            <w:r w:rsidRPr="00F16182">
              <w:rPr>
                <w:sz w:val="18"/>
                <w:szCs w:val="18"/>
              </w:rPr>
              <w:t>临床上所使用的小分子药物大部分以蛋白为靶标，但人体内有超过</w:t>
            </w:r>
            <w:r w:rsidRPr="00F16182">
              <w:rPr>
                <w:sz w:val="18"/>
                <w:szCs w:val="18"/>
              </w:rPr>
              <w:t xml:space="preserve"> 80% </w:t>
            </w:r>
            <w:r w:rsidRPr="00F16182">
              <w:rPr>
                <w:sz w:val="18"/>
                <w:szCs w:val="18"/>
              </w:rPr>
              <w:t>蛋白不能成为小分子的作用靶标，这导致了与这些蛋白相关联的疾病很难通过小分子靶向的策略进行干预治疗。在中心法则中</w:t>
            </w:r>
            <w:r w:rsidRPr="00F16182">
              <w:rPr>
                <w:sz w:val="18"/>
                <w:szCs w:val="18"/>
              </w:rPr>
              <w:t>, RNA</w:t>
            </w:r>
            <w:r w:rsidRPr="00F16182">
              <w:rPr>
                <w:sz w:val="18"/>
                <w:szCs w:val="18"/>
              </w:rPr>
              <w:t>位于蛋白的上游</w:t>
            </w:r>
            <w:r w:rsidRPr="00F16182">
              <w:rPr>
                <w:sz w:val="18"/>
                <w:szCs w:val="18"/>
              </w:rPr>
              <w:t xml:space="preserve">, </w:t>
            </w:r>
            <w:r w:rsidRPr="00F16182">
              <w:rPr>
                <w:sz w:val="18"/>
                <w:szCs w:val="18"/>
              </w:rPr>
              <w:t>可以对蛋白的翻译进行调控</w:t>
            </w:r>
            <w:r w:rsidRPr="00F16182">
              <w:rPr>
                <w:sz w:val="18"/>
                <w:szCs w:val="18"/>
              </w:rPr>
              <w:t xml:space="preserve">, </w:t>
            </w:r>
            <w:r w:rsidRPr="00F16182">
              <w:rPr>
                <w:sz w:val="18"/>
                <w:szCs w:val="18"/>
              </w:rPr>
              <w:t>进而间接实现治疗疾病的效果</w:t>
            </w:r>
            <w:r w:rsidRPr="00F16182">
              <w:rPr>
                <w:sz w:val="18"/>
                <w:szCs w:val="18"/>
              </w:rPr>
              <w:t xml:space="preserve">, </w:t>
            </w:r>
            <w:r w:rsidRPr="00F16182">
              <w:rPr>
                <w:sz w:val="18"/>
                <w:szCs w:val="18"/>
              </w:rPr>
              <w:t>使一些蛋白</w:t>
            </w:r>
            <w:r w:rsidRPr="00F16182">
              <w:rPr>
                <w:sz w:val="18"/>
                <w:szCs w:val="18"/>
              </w:rPr>
              <w:t>“</w:t>
            </w:r>
            <w:r w:rsidRPr="00F16182">
              <w:rPr>
                <w:sz w:val="18"/>
                <w:szCs w:val="18"/>
              </w:rPr>
              <w:t>不可成药</w:t>
            </w:r>
            <w:r w:rsidRPr="00F16182">
              <w:rPr>
                <w:sz w:val="18"/>
                <w:szCs w:val="18"/>
              </w:rPr>
              <w:t>”</w:t>
            </w:r>
            <w:r w:rsidRPr="00F16182">
              <w:rPr>
                <w:sz w:val="18"/>
                <w:szCs w:val="18"/>
              </w:rPr>
              <w:t>的难题得以解决。我们将聚焦于抗病毒领域，通过小分子靶向高度保守且有复杂结构的</w:t>
            </w:r>
            <w:r w:rsidRPr="00F16182">
              <w:rPr>
                <w:sz w:val="18"/>
                <w:szCs w:val="18"/>
              </w:rPr>
              <w:t>RNA</w:t>
            </w:r>
            <w:r w:rsidRPr="00F16182">
              <w:rPr>
                <w:sz w:val="18"/>
                <w:szCs w:val="18"/>
              </w:rPr>
              <w:t>元件的方式进行干预治疗，找寻新型抗病毒抑制剂。</w:t>
            </w:r>
          </w:p>
        </w:tc>
        <w:tc>
          <w:tcPr>
            <w:tcW w:w="1417" w:type="dxa"/>
            <w:shd w:val="clear" w:color="auto" w:fill="auto"/>
            <w:vAlign w:val="center"/>
          </w:tcPr>
          <w:p w14:paraId="747216B6" w14:textId="6CC8DCDB" w:rsidR="00F16182" w:rsidRPr="00F16182" w:rsidRDefault="00F16182" w:rsidP="00F16182">
            <w:pPr>
              <w:jc w:val="center"/>
              <w:rPr>
                <w:sz w:val="18"/>
                <w:szCs w:val="18"/>
              </w:rPr>
            </w:pPr>
            <w:r w:rsidRPr="00F16182">
              <w:rPr>
                <w:sz w:val="18"/>
                <w:szCs w:val="18"/>
              </w:rPr>
              <w:t>2-2</w:t>
            </w:r>
          </w:p>
        </w:tc>
        <w:tc>
          <w:tcPr>
            <w:tcW w:w="1843" w:type="dxa"/>
            <w:vAlign w:val="center"/>
          </w:tcPr>
          <w:p w14:paraId="57DE2A78" w14:textId="70CDA1E3" w:rsidR="00F16182" w:rsidRPr="00F16182" w:rsidRDefault="00F16182" w:rsidP="00F16182">
            <w:pPr>
              <w:jc w:val="center"/>
              <w:rPr>
                <w:sz w:val="18"/>
                <w:szCs w:val="18"/>
              </w:rPr>
            </w:pPr>
            <w:r w:rsidRPr="00F16182">
              <w:rPr>
                <w:sz w:val="18"/>
                <w:szCs w:val="18"/>
              </w:rPr>
              <w:t>liangren@bjmu.edu.cn</w:t>
            </w:r>
          </w:p>
        </w:tc>
      </w:tr>
    </w:tbl>
    <w:p w14:paraId="67445842" w14:textId="77777777" w:rsidR="00F16182" w:rsidRPr="002D3009" w:rsidRDefault="00F16182" w:rsidP="00F16182">
      <w:pPr>
        <w:widowControl/>
        <w:spacing w:line="400" w:lineRule="exact"/>
        <w:ind w:right="1800"/>
        <w:rPr>
          <w:rFonts w:ascii="宋体" w:hAnsi="宋体" w:cs="宋体"/>
          <w:color w:val="000000" w:themeColor="text1"/>
          <w:kern w:val="0"/>
          <w:sz w:val="24"/>
        </w:rPr>
      </w:pPr>
    </w:p>
    <w:p w14:paraId="3DA0EBF8" w14:textId="77777777" w:rsidR="00F16182" w:rsidRPr="00F16182" w:rsidRDefault="00F16182">
      <w:pPr>
        <w:rPr>
          <w:rFonts w:hint="eastAsia"/>
        </w:rPr>
      </w:pPr>
    </w:p>
    <w:sectPr w:rsidR="00F16182" w:rsidRPr="00F16182" w:rsidSect="00F1618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82"/>
    <w:rsid w:val="0067684D"/>
    <w:rsid w:val="00F1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D85D"/>
  <w15:chartTrackingRefBased/>
  <w15:docId w15:val="{0CB83DDD-9727-4DF3-8003-B3364E26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1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6182"/>
    <w:rPr>
      <w:color w:val="0000FF"/>
      <w:u w:val="single"/>
    </w:rPr>
  </w:style>
  <w:style w:type="character" w:styleId="a4">
    <w:name w:val="Unresolved Mention"/>
    <w:basedOn w:val="a0"/>
    <w:uiPriority w:val="99"/>
    <w:semiHidden/>
    <w:unhideWhenUsed/>
    <w:rsid w:val="00F1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ngs@bjm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 zhao</dc:creator>
  <cp:keywords/>
  <dc:description/>
  <cp:lastModifiedBy>gy zhao</cp:lastModifiedBy>
  <cp:revision>1</cp:revision>
  <dcterms:created xsi:type="dcterms:W3CDTF">2023-10-17T06:18:00Z</dcterms:created>
  <dcterms:modified xsi:type="dcterms:W3CDTF">2023-10-17T06:34:00Z</dcterms:modified>
</cp:coreProperties>
</file>